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44DA" w14:textId="0EFC14BD" w:rsidR="00297305" w:rsidRDefault="00FD486A">
      <w:pPr>
        <w:pStyle w:val="Heading1"/>
      </w:pPr>
      <w:bookmarkStart w:id="0" w:name="winhall-stratton-f-d-1---vt0005305"/>
      <w:r>
        <w:t>WINH</w:t>
      </w:r>
      <w:r w:rsidR="007A7A8B">
        <w:t>ALL STRATTON F D 1 - VT0005305</w:t>
      </w:r>
      <w:bookmarkEnd w:id="0"/>
    </w:p>
    <w:p w14:paraId="50614925" w14:textId="77777777" w:rsidR="00297305" w:rsidRDefault="007A7A8B">
      <w:pPr>
        <w:pStyle w:val="Heading2"/>
      </w:pPr>
      <w:bookmarkStart w:id="1" w:name="consumer-confidence-report---2024"/>
      <w:r>
        <w:t>Consumer Confidence Report - 2024</w:t>
      </w:r>
      <w:bookmarkEnd w:id="1"/>
    </w:p>
    <w:p w14:paraId="1856FF7B" w14:textId="77777777" w:rsidR="00FD486A" w:rsidRDefault="007A7A8B" w:rsidP="00FD486A">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w:t>
      </w:r>
      <w:r w:rsidR="00FD486A">
        <w:t>held on the second Saturday of January at 4:00pm.  The person who can answer questions about this report is Margaret Dwyer, Stratton Water Department Senior Manager.</w:t>
      </w:r>
    </w:p>
    <w:p w14:paraId="5C93DD23" w14:textId="69BC84E7" w:rsidR="00FD486A" w:rsidRDefault="00FD486A" w:rsidP="00FD486A">
      <w:r>
        <w:t>Telephone: 802-297-9592 or Email</w:t>
      </w:r>
      <w:r>
        <w:t xml:space="preserve"> </w:t>
      </w:r>
      <w:r>
        <w:t>mdwyer@stratton.com</w:t>
      </w:r>
    </w:p>
    <w:p w14:paraId="7230BC7B" w14:textId="77777777" w:rsidR="00297305" w:rsidRDefault="007A7A8B">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52BBA382" w14:textId="77777777" w:rsidR="00297305" w:rsidRDefault="007A7A8B">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037C9091" w14:textId="77777777" w:rsidR="00297305" w:rsidRDefault="00297305"/>
    <w:p w14:paraId="5CC2B216" w14:textId="77777777" w:rsidR="00297305" w:rsidRDefault="007A7A8B">
      <w:pPr>
        <w:pStyle w:val="Heading2"/>
      </w:pPr>
      <w:bookmarkStart w:id="2" w:name="water-source-information"/>
      <w:r>
        <w:t>Water Source Information</w:t>
      </w:r>
      <w:bookmarkEnd w:id="2"/>
    </w:p>
    <w:p w14:paraId="3436E4AA" w14:textId="77777777" w:rsidR="00297305" w:rsidRDefault="007A7A8B">
      <w:r>
        <w:rPr>
          <w:b/>
        </w:rPr>
        <w:t>Your water comes from:</w:t>
      </w:r>
    </w:p>
    <w:tbl>
      <w:tblPr>
        <w:tblStyle w:val="Table"/>
        <w:tblW w:w="0" w:type="pct"/>
        <w:tblLook w:val="07E0" w:firstRow="1" w:lastRow="1" w:firstColumn="1" w:lastColumn="1" w:noHBand="1" w:noVBand="1"/>
      </w:tblPr>
      <w:tblGrid>
        <w:gridCol w:w="1412"/>
        <w:gridCol w:w="1966"/>
      </w:tblGrid>
      <w:tr w:rsidR="00297305" w14:paraId="0B0BCB22" w14:textId="77777777" w:rsidTr="00297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8EF0C19" w14:textId="77777777" w:rsidR="00297305" w:rsidRDefault="007A7A8B">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5AFF9B7" w14:textId="77777777" w:rsidR="00297305" w:rsidRDefault="007A7A8B">
            <w:r>
              <w:t>Source Water Type</w:t>
            </w:r>
          </w:p>
        </w:tc>
      </w:tr>
      <w:tr w:rsidR="00297305" w14:paraId="2C3C0EFD" w14:textId="77777777">
        <w:tc>
          <w:tcPr>
            <w:cnfStyle w:val="001000000000" w:firstRow="0" w:lastRow="0" w:firstColumn="1" w:lastColumn="0" w:oddVBand="0" w:evenVBand="0" w:oddHBand="0" w:evenHBand="0" w:firstRowFirstColumn="0" w:firstRowLastColumn="0" w:lastRowFirstColumn="0" w:lastRowLastColumn="0"/>
            <w:tcW w:w="0" w:type="auto"/>
          </w:tcPr>
          <w:p w14:paraId="5E7C8F2C" w14:textId="77777777" w:rsidR="00297305" w:rsidRDefault="007A7A8B">
            <w:proofErr w:type="gramStart"/>
            <w:r>
              <w:t>WELL</w:t>
            </w:r>
            <w:proofErr w:type="gramEnd"/>
            <w:r>
              <w:t xml:space="preserve"> #44</w:t>
            </w:r>
          </w:p>
        </w:tc>
        <w:tc>
          <w:tcPr>
            <w:cnfStyle w:val="000100000000" w:firstRow="0" w:lastRow="0" w:firstColumn="0" w:lastColumn="1" w:oddVBand="0" w:evenVBand="0" w:oddHBand="0" w:evenHBand="0" w:firstRowFirstColumn="0" w:firstRowLastColumn="0" w:lastRowFirstColumn="0" w:lastRowLastColumn="0"/>
            <w:tcW w:w="0" w:type="auto"/>
          </w:tcPr>
          <w:p w14:paraId="6B8D712F" w14:textId="77777777" w:rsidR="00297305" w:rsidRDefault="007A7A8B">
            <w:r>
              <w:t>Groundwater</w:t>
            </w:r>
          </w:p>
        </w:tc>
      </w:tr>
      <w:tr w:rsidR="00297305" w14:paraId="5225BDBC" w14:textId="77777777">
        <w:tc>
          <w:tcPr>
            <w:cnfStyle w:val="001000000000" w:firstRow="0" w:lastRow="0" w:firstColumn="1" w:lastColumn="0" w:oddVBand="0" w:evenVBand="0" w:oddHBand="0" w:evenHBand="0" w:firstRowFirstColumn="0" w:firstRowLastColumn="0" w:lastRowFirstColumn="0" w:lastRowLastColumn="0"/>
            <w:tcW w:w="0" w:type="auto"/>
          </w:tcPr>
          <w:p w14:paraId="1717BD94" w14:textId="77777777" w:rsidR="00297305" w:rsidRDefault="007A7A8B">
            <w:proofErr w:type="gramStart"/>
            <w:r>
              <w:t>WELL</w:t>
            </w:r>
            <w:proofErr w:type="gramEnd"/>
            <w:r>
              <w:t xml:space="preserve"> #45</w:t>
            </w:r>
          </w:p>
        </w:tc>
        <w:tc>
          <w:tcPr>
            <w:cnfStyle w:val="000100000000" w:firstRow="0" w:lastRow="0" w:firstColumn="0" w:lastColumn="1" w:oddVBand="0" w:evenVBand="0" w:oddHBand="0" w:evenHBand="0" w:firstRowFirstColumn="0" w:firstRowLastColumn="0" w:lastRowFirstColumn="0" w:lastRowLastColumn="0"/>
            <w:tcW w:w="0" w:type="auto"/>
          </w:tcPr>
          <w:p w14:paraId="04D09D0D" w14:textId="77777777" w:rsidR="00297305" w:rsidRDefault="007A7A8B">
            <w:r>
              <w:t>Groundwater</w:t>
            </w:r>
          </w:p>
        </w:tc>
      </w:tr>
      <w:tr w:rsidR="00297305" w14:paraId="2CA746EF" w14:textId="77777777">
        <w:tc>
          <w:tcPr>
            <w:cnfStyle w:val="001000000000" w:firstRow="0" w:lastRow="0" w:firstColumn="1" w:lastColumn="0" w:oddVBand="0" w:evenVBand="0" w:oddHBand="0" w:evenHBand="0" w:firstRowFirstColumn="0" w:firstRowLastColumn="0" w:lastRowFirstColumn="0" w:lastRowLastColumn="0"/>
            <w:tcW w:w="0" w:type="auto"/>
          </w:tcPr>
          <w:p w14:paraId="0CECB01D" w14:textId="77777777" w:rsidR="00297305" w:rsidRDefault="007A7A8B">
            <w:proofErr w:type="gramStart"/>
            <w:r>
              <w:t>WELL</w:t>
            </w:r>
            <w:proofErr w:type="gramEnd"/>
            <w:r>
              <w:t xml:space="preserve"> #46</w:t>
            </w:r>
          </w:p>
        </w:tc>
        <w:tc>
          <w:tcPr>
            <w:cnfStyle w:val="000100000000" w:firstRow="0" w:lastRow="0" w:firstColumn="0" w:lastColumn="1" w:oddVBand="0" w:evenVBand="0" w:oddHBand="0" w:evenHBand="0" w:firstRowFirstColumn="0" w:firstRowLastColumn="0" w:lastRowFirstColumn="0" w:lastRowLastColumn="0"/>
            <w:tcW w:w="0" w:type="auto"/>
          </w:tcPr>
          <w:p w14:paraId="6F2D01B4" w14:textId="77777777" w:rsidR="00297305" w:rsidRDefault="007A7A8B">
            <w:r>
              <w:t>Groundwater</w:t>
            </w:r>
          </w:p>
        </w:tc>
      </w:tr>
      <w:tr w:rsidR="00297305" w14:paraId="1BA005F9" w14:textId="77777777">
        <w:tc>
          <w:tcPr>
            <w:cnfStyle w:val="001000000000" w:firstRow="0" w:lastRow="0" w:firstColumn="1" w:lastColumn="0" w:oddVBand="0" w:evenVBand="0" w:oddHBand="0" w:evenHBand="0" w:firstRowFirstColumn="0" w:firstRowLastColumn="0" w:lastRowFirstColumn="0" w:lastRowLastColumn="0"/>
            <w:tcW w:w="0" w:type="auto"/>
          </w:tcPr>
          <w:p w14:paraId="28591212" w14:textId="77777777" w:rsidR="00297305" w:rsidRDefault="007A7A8B">
            <w:proofErr w:type="gramStart"/>
            <w:r>
              <w:t>WELL</w:t>
            </w:r>
            <w:proofErr w:type="gramEnd"/>
            <w:r>
              <w:t xml:space="preserve"> #47</w:t>
            </w:r>
          </w:p>
        </w:tc>
        <w:tc>
          <w:tcPr>
            <w:cnfStyle w:val="000100000000" w:firstRow="0" w:lastRow="0" w:firstColumn="0" w:lastColumn="1" w:oddVBand="0" w:evenVBand="0" w:oddHBand="0" w:evenHBand="0" w:firstRowFirstColumn="0" w:firstRowLastColumn="0" w:lastRowFirstColumn="0" w:lastRowLastColumn="0"/>
            <w:tcW w:w="0" w:type="auto"/>
          </w:tcPr>
          <w:p w14:paraId="7C170ECF" w14:textId="77777777" w:rsidR="00297305" w:rsidRDefault="007A7A8B">
            <w:r>
              <w:t>Groundwater</w:t>
            </w:r>
          </w:p>
        </w:tc>
      </w:tr>
      <w:tr w:rsidR="00297305" w14:paraId="1EA00C84" w14:textId="77777777">
        <w:tc>
          <w:tcPr>
            <w:cnfStyle w:val="001000000000" w:firstRow="0" w:lastRow="0" w:firstColumn="1" w:lastColumn="0" w:oddVBand="0" w:evenVBand="0" w:oddHBand="0" w:evenHBand="0" w:firstRowFirstColumn="0" w:firstRowLastColumn="0" w:lastRowFirstColumn="0" w:lastRowLastColumn="0"/>
            <w:tcW w:w="0" w:type="auto"/>
          </w:tcPr>
          <w:p w14:paraId="6511F526" w14:textId="77777777" w:rsidR="00297305" w:rsidRDefault="007A7A8B">
            <w:proofErr w:type="gramStart"/>
            <w:r>
              <w:t>WELL</w:t>
            </w:r>
            <w:proofErr w:type="gramEnd"/>
            <w:r>
              <w:t xml:space="preserve"> #48</w:t>
            </w:r>
          </w:p>
        </w:tc>
        <w:tc>
          <w:tcPr>
            <w:cnfStyle w:val="000100000000" w:firstRow="0" w:lastRow="0" w:firstColumn="0" w:lastColumn="1" w:oddVBand="0" w:evenVBand="0" w:oddHBand="0" w:evenHBand="0" w:firstRowFirstColumn="0" w:firstRowLastColumn="0" w:lastRowFirstColumn="0" w:lastRowLastColumn="0"/>
            <w:tcW w:w="0" w:type="auto"/>
          </w:tcPr>
          <w:p w14:paraId="7CF6AEE2" w14:textId="77777777" w:rsidR="00297305" w:rsidRDefault="007A7A8B">
            <w:r>
              <w:t>Groundwater</w:t>
            </w:r>
          </w:p>
        </w:tc>
      </w:tr>
      <w:tr w:rsidR="00297305" w14:paraId="7ABA6613" w14:textId="77777777">
        <w:tc>
          <w:tcPr>
            <w:cnfStyle w:val="001000000000" w:firstRow="0" w:lastRow="0" w:firstColumn="1" w:lastColumn="0" w:oddVBand="0" w:evenVBand="0" w:oddHBand="0" w:evenHBand="0" w:firstRowFirstColumn="0" w:firstRowLastColumn="0" w:lastRowFirstColumn="0" w:lastRowLastColumn="0"/>
            <w:tcW w:w="0" w:type="auto"/>
          </w:tcPr>
          <w:p w14:paraId="7D0CD387" w14:textId="77777777" w:rsidR="00297305" w:rsidRDefault="007A7A8B">
            <w:proofErr w:type="gramStart"/>
            <w:r>
              <w:t>WELL</w:t>
            </w:r>
            <w:proofErr w:type="gramEnd"/>
            <w:r>
              <w:t xml:space="preserve"> #49</w:t>
            </w:r>
          </w:p>
        </w:tc>
        <w:tc>
          <w:tcPr>
            <w:cnfStyle w:val="000100000000" w:firstRow="0" w:lastRow="0" w:firstColumn="0" w:lastColumn="1" w:oddVBand="0" w:evenVBand="0" w:oddHBand="0" w:evenHBand="0" w:firstRowFirstColumn="0" w:firstRowLastColumn="0" w:lastRowFirstColumn="0" w:lastRowLastColumn="0"/>
            <w:tcW w:w="0" w:type="auto"/>
          </w:tcPr>
          <w:p w14:paraId="701BEF5B" w14:textId="77777777" w:rsidR="00297305" w:rsidRDefault="007A7A8B">
            <w:r>
              <w:t>Groundwater</w:t>
            </w:r>
          </w:p>
        </w:tc>
      </w:tr>
      <w:tr w:rsidR="00297305" w14:paraId="2B5480E0" w14:textId="77777777">
        <w:tc>
          <w:tcPr>
            <w:cnfStyle w:val="001000000000" w:firstRow="0" w:lastRow="0" w:firstColumn="1" w:lastColumn="0" w:oddVBand="0" w:evenVBand="0" w:oddHBand="0" w:evenHBand="0" w:firstRowFirstColumn="0" w:firstRowLastColumn="0" w:lastRowFirstColumn="0" w:lastRowLastColumn="0"/>
            <w:tcW w:w="0" w:type="auto"/>
          </w:tcPr>
          <w:p w14:paraId="5BEAD605" w14:textId="77777777" w:rsidR="00297305" w:rsidRDefault="007A7A8B">
            <w:proofErr w:type="gramStart"/>
            <w:r>
              <w:t>WELL</w:t>
            </w:r>
            <w:proofErr w:type="gramEnd"/>
            <w:r>
              <w:t xml:space="preserve"> #17</w:t>
            </w:r>
          </w:p>
        </w:tc>
        <w:tc>
          <w:tcPr>
            <w:cnfStyle w:val="000100000000" w:firstRow="0" w:lastRow="0" w:firstColumn="0" w:lastColumn="1" w:oddVBand="0" w:evenVBand="0" w:oddHBand="0" w:evenHBand="0" w:firstRowFirstColumn="0" w:firstRowLastColumn="0" w:lastRowFirstColumn="0" w:lastRowLastColumn="0"/>
            <w:tcW w:w="0" w:type="auto"/>
          </w:tcPr>
          <w:p w14:paraId="5B21660A" w14:textId="77777777" w:rsidR="00297305" w:rsidRDefault="007A7A8B">
            <w:r>
              <w:t>Groundwater</w:t>
            </w:r>
          </w:p>
        </w:tc>
      </w:tr>
      <w:tr w:rsidR="00297305" w14:paraId="7272FDB3" w14:textId="77777777">
        <w:tc>
          <w:tcPr>
            <w:cnfStyle w:val="001000000000" w:firstRow="0" w:lastRow="0" w:firstColumn="1" w:lastColumn="0" w:oddVBand="0" w:evenVBand="0" w:oddHBand="0" w:evenHBand="0" w:firstRowFirstColumn="0" w:firstRowLastColumn="0" w:lastRowFirstColumn="0" w:lastRowLastColumn="0"/>
            <w:tcW w:w="0" w:type="auto"/>
          </w:tcPr>
          <w:p w14:paraId="63E0D2C9" w14:textId="77777777" w:rsidR="00297305" w:rsidRDefault="007A7A8B">
            <w:proofErr w:type="gramStart"/>
            <w:r>
              <w:t>WELL</w:t>
            </w:r>
            <w:proofErr w:type="gramEnd"/>
            <w:r>
              <w:t xml:space="preserve"> #18</w:t>
            </w:r>
          </w:p>
        </w:tc>
        <w:tc>
          <w:tcPr>
            <w:cnfStyle w:val="000100000000" w:firstRow="0" w:lastRow="0" w:firstColumn="0" w:lastColumn="1" w:oddVBand="0" w:evenVBand="0" w:oddHBand="0" w:evenHBand="0" w:firstRowFirstColumn="0" w:firstRowLastColumn="0" w:lastRowFirstColumn="0" w:lastRowLastColumn="0"/>
            <w:tcW w:w="0" w:type="auto"/>
          </w:tcPr>
          <w:p w14:paraId="430358D0" w14:textId="77777777" w:rsidR="00297305" w:rsidRDefault="007A7A8B">
            <w:r>
              <w:t>Groundwater</w:t>
            </w:r>
          </w:p>
        </w:tc>
      </w:tr>
      <w:tr w:rsidR="00297305" w14:paraId="2580A72B" w14:textId="77777777">
        <w:tc>
          <w:tcPr>
            <w:cnfStyle w:val="001000000000" w:firstRow="0" w:lastRow="0" w:firstColumn="1" w:lastColumn="0" w:oddVBand="0" w:evenVBand="0" w:oddHBand="0" w:evenHBand="0" w:firstRowFirstColumn="0" w:firstRowLastColumn="0" w:lastRowFirstColumn="0" w:lastRowLastColumn="0"/>
            <w:tcW w:w="0" w:type="auto"/>
          </w:tcPr>
          <w:p w14:paraId="407BA993" w14:textId="77777777" w:rsidR="00297305" w:rsidRDefault="007A7A8B">
            <w:proofErr w:type="gramStart"/>
            <w:r>
              <w:t>WELL</w:t>
            </w:r>
            <w:proofErr w:type="gramEnd"/>
            <w:r>
              <w:t xml:space="preserve"> #30</w:t>
            </w:r>
          </w:p>
        </w:tc>
        <w:tc>
          <w:tcPr>
            <w:cnfStyle w:val="000100000000" w:firstRow="0" w:lastRow="0" w:firstColumn="0" w:lastColumn="1" w:oddVBand="0" w:evenVBand="0" w:oddHBand="0" w:evenHBand="0" w:firstRowFirstColumn="0" w:firstRowLastColumn="0" w:lastRowFirstColumn="0" w:lastRowLastColumn="0"/>
            <w:tcW w:w="0" w:type="auto"/>
          </w:tcPr>
          <w:p w14:paraId="63253575" w14:textId="77777777" w:rsidR="00297305" w:rsidRDefault="007A7A8B">
            <w:r>
              <w:t>Groundwater</w:t>
            </w:r>
          </w:p>
        </w:tc>
      </w:tr>
      <w:tr w:rsidR="00297305" w14:paraId="7B0926A8" w14:textId="77777777">
        <w:tc>
          <w:tcPr>
            <w:cnfStyle w:val="001000000000" w:firstRow="0" w:lastRow="0" w:firstColumn="1" w:lastColumn="0" w:oddVBand="0" w:evenVBand="0" w:oddHBand="0" w:evenHBand="0" w:firstRowFirstColumn="0" w:firstRowLastColumn="0" w:lastRowFirstColumn="0" w:lastRowLastColumn="0"/>
            <w:tcW w:w="0" w:type="auto"/>
          </w:tcPr>
          <w:p w14:paraId="5399D20B" w14:textId="77777777" w:rsidR="00297305" w:rsidRDefault="007A7A8B">
            <w:proofErr w:type="gramStart"/>
            <w:r>
              <w:t>WELL</w:t>
            </w:r>
            <w:proofErr w:type="gramEnd"/>
            <w:r>
              <w:t xml:space="preserve"> #31</w:t>
            </w:r>
          </w:p>
        </w:tc>
        <w:tc>
          <w:tcPr>
            <w:cnfStyle w:val="000100000000" w:firstRow="0" w:lastRow="0" w:firstColumn="0" w:lastColumn="1" w:oddVBand="0" w:evenVBand="0" w:oddHBand="0" w:evenHBand="0" w:firstRowFirstColumn="0" w:firstRowLastColumn="0" w:lastRowFirstColumn="0" w:lastRowLastColumn="0"/>
            <w:tcW w:w="0" w:type="auto"/>
          </w:tcPr>
          <w:p w14:paraId="4F1BDD64" w14:textId="77777777" w:rsidR="00297305" w:rsidRDefault="007A7A8B">
            <w:r>
              <w:t>Groundwater</w:t>
            </w:r>
          </w:p>
        </w:tc>
      </w:tr>
      <w:tr w:rsidR="00297305" w14:paraId="5BFA8375" w14:textId="77777777">
        <w:tc>
          <w:tcPr>
            <w:cnfStyle w:val="001000000000" w:firstRow="0" w:lastRow="0" w:firstColumn="1" w:lastColumn="0" w:oddVBand="0" w:evenVBand="0" w:oddHBand="0" w:evenHBand="0" w:firstRowFirstColumn="0" w:firstRowLastColumn="0" w:lastRowFirstColumn="0" w:lastRowLastColumn="0"/>
            <w:tcW w:w="0" w:type="auto"/>
          </w:tcPr>
          <w:p w14:paraId="291CF95D" w14:textId="77777777" w:rsidR="00297305" w:rsidRDefault="007A7A8B">
            <w:proofErr w:type="gramStart"/>
            <w:r>
              <w:t>WELL</w:t>
            </w:r>
            <w:proofErr w:type="gramEnd"/>
            <w:r>
              <w:t xml:space="preserve"> #33</w:t>
            </w:r>
          </w:p>
        </w:tc>
        <w:tc>
          <w:tcPr>
            <w:cnfStyle w:val="000100000000" w:firstRow="0" w:lastRow="0" w:firstColumn="0" w:lastColumn="1" w:oddVBand="0" w:evenVBand="0" w:oddHBand="0" w:evenHBand="0" w:firstRowFirstColumn="0" w:firstRowLastColumn="0" w:lastRowFirstColumn="0" w:lastRowLastColumn="0"/>
            <w:tcW w:w="0" w:type="auto"/>
          </w:tcPr>
          <w:p w14:paraId="579721DA" w14:textId="77777777" w:rsidR="00297305" w:rsidRDefault="007A7A8B">
            <w:r>
              <w:t>Groundwater</w:t>
            </w:r>
          </w:p>
        </w:tc>
      </w:tr>
      <w:tr w:rsidR="00297305" w14:paraId="2FBDC1A1" w14:textId="77777777">
        <w:tc>
          <w:tcPr>
            <w:cnfStyle w:val="001000000000" w:firstRow="0" w:lastRow="0" w:firstColumn="1" w:lastColumn="0" w:oddVBand="0" w:evenVBand="0" w:oddHBand="0" w:evenHBand="0" w:firstRowFirstColumn="0" w:firstRowLastColumn="0" w:lastRowFirstColumn="0" w:lastRowLastColumn="0"/>
            <w:tcW w:w="0" w:type="auto"/>
          </w:tcPr>
          <w:p w14:paraId="3492027C" w14:textId="77777777" w:rsidR="00297305" w:rsidRDefault="007A7A8B">
            <w:proofErr w:type="gramStart"/>
            <w:r>
              <w:t>WELL</w:t>
            </w:r>
            <w:proofErr w:type="gramEnd"/>
            <w:r>
              <w:t xml:space="preserve"> #50</w:t>
            </w:r>
          </w:p>
        </w:tc>
        <w:tc>
          <w:tcPr>
            <w:cnfStyle w:val="000100000000" w:firstRow="0" w:lastRow="0" w:firstColumn="0" w:lastColumn="1" w:oddVBand="0" w:evenVBand="0" w:oddHBand="0" w:evenHBand="0" w:firstRowFirstColumn="0" w:firstRowLastColumn="0" w:lastRowFirstColumn="0" w:lastRowLastColumn="0"/>
            <w:tcW w:w="0" w:type="auto"/>
          </w:tcPr>
          <w:p w14:paraId="607626DC" w14:textId="77777777" w:rsidR="00297305" w:rsidRDefault="007A7A8B">
            <w:r>
              <w:t>Groundwater</w:t>
            </w:r>
          </w:p>
        </w:tc>
      </w:tr>
      <w:tr w:rsidR="00297305" w14:paraId="0E284E10" w14:textId="77777777">
        <w:tc>
          <w:tcPr>
            <w:cnfStyle w:val="001000000000" w:firstRow="0" w:lastRow="0" w:firstColumn="1" w:lastColumn="0" w:oddVBand="0" w:evenVBand="0" w:oddHBand="0" w:evenHBand="0" w:firstRowFirstColumn="0" w:firstRowLastColumn="0" w:lastRowFirstColumn="0" w:lastRowLastColumn="0"/>
            <w:tcW w:w="0" w:type="auto"/>
          </w:tcPr>
          <w:p w14:paraId="1DBA130F" w14:textId="77777777" w:rsidR="00297305" w:rsidRDefault="007A7A8B">
            <w:proofErr w:type="gramStart"/>
            <w:r>
              <w:t>WELL</w:t>
            </w:r>
            <w:proofErr w:type="gramEnd"/>
            <w:r>
              <w:t xml:space="preserve"> #51</w:t>
            </w:r>
          </w:p>
        </w:tc>
        <w:tc>
          <w:tcPr>
            <w:cnfStyle w:val="000100000000" w:firstRow="0" w:lastRow="0" w:firstColumn="0" w:lastColumn="1" w:oddVBand="0" w:evenVBand="0" w:oddHBand="0" w:evenHBand="0" w:firstRowFirstColumn="0" w:firstRowLastColumn="0" w:lastRowFirstColumn="0" w:lastRowLastColumn="0"/>
            <w:tcW w:w="0" w:type="auto"/>
          </w:tcPr>
          <w:p w14:paraId="0679EA90" w14:textId="77777777" w:rsidR="00297305" w:rsidRDefault="007A7A8B">
            <w:r>
              <w:t>Groundwater</w:t>
            </w:r>
          </w:p>
        </w:tc>
      </w:tr>
      <w:tr w:rsidR="00297305" w14:paraId="1C18581B" w14:textId="77777777">
        <w:tc>
          <w:tcPr>
            <w:cnfStyle w:val="001000000000" w:firstRow="0" w:lastRow="0" w:firstColumn="1" w:lastColumn="0" w:oddVBand="0" w:evenVBand="0" w:oddHBand="0" w:evenHBand="0" w:firstRowFirstColumn="0" w:firstRowLastColumn="0" w:lastRowFirstColumn="0" w:lastRowLastColumn="0"/>
            <w:tcW w:w="0" w:type="auto"/>
          </w:tcPr>
          <w:p w14:paraId="3B4774AF" w14:textId="77777777" w:rsidR="00297305" w:rsidRDefault="007A7A8B">
            <w:proofErr w:type="gramStart"/>
            <w:r>
              <w:t>WELL</w:t>
            </w:r>
            <w:proofErr w:type="gramEnd"/>
            <w:r>
              <w:t xml:space="preserve"> #35</w:t>
            </w:r>
          </w:p>
        </w:tc>
        <w:tc>
          <w:tcPr>
            <w:cnfStyle w:val="000100000000" w:firstRow="0" w:lastRow="0" w:firstColumn="0" w:lastColumn="1" w:oddVBand="0" w:evenVBand="0" w:oddHBand="0" w:evenHBand="0" w:firstRowFirstColumn="0" w:firstRowLastColumn="0" w:lastRowFirstColumn="0" w:lastRowLastColumn="0"/>
            <w:tcW w:w="0" w:type="auto"/>
          </w:tcPr>
          <w:p w14:paraId="3F54323E" w14:textId="77777777" w:rsidR="00297305" w:rsidRDefault="007A7A8B">
            <w:r>
              <w:t>Groundwater</w:t>
            </w:r>
          </w:p>
        </w:tc>
      </w:tr>
      <w:tr w:rsidR="00297305" w14:paraId="7F4725D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CF8C6A4" w14:textId="77777777" w:rsidR="00297305" w:rsidRDefault="007A7A8B">
            <w:proofErr w:type="gramStart"/>
            <w:r>
              <w:t>WELL</w:t>
            </w:r>
            <w:proofErr w:type="gramEnd"/>
            <w:r>
              <w:t xml:space="preserve"> #38</w:t>
            </w:r>
          </w:p>
        </w:tc>
        <w:tc>
          <w:tcPr>
            <w:cnfStyle w:val="000100000010" w:firstRow="0" w:lastRow="0" w:firstColumn="0" w:lastColumn="1" w:oddVBand="0" w:evenVBand="0" w:oddHBand="0" w:evenHBand="0" w:firstRowFirstColumn="0" w:firstRowLastColumn="0" w:lastRowFirstColumn="0" w:lastRowLastColumn="1"/>
            <w:tcW w:w="0" w:type="auto"/>
          </w:tcPr>
          <w:p w14:paraId="1EE982AF" w14:textId="77777777" w:rsidR="00297305" w:rsidRDefault="007A7A8B">
            <w:r>
              <w:t>Groundwater</w:t>
            </w:r>
          </w:p>
        </w:tc>
      </w:tr>
    </w:tbl>
    <w:p w14:paraId="6783F176" w14:textId="77777777" w:rsidR="00297305" w:rsidRDefault="00297305"/>
    <w:p w14:paraId="4BD330FB" w14:textId="77777777" w:rsidR="00297305" w:rsidRDefault="007A7A8B">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00AE35B" w14:textId="77777777" w:rsidR="00297305" w:rsidRDefault="007A7A8B">
      <w:pPr>
        <w:pStyle w:val="Heading2"/>
      </w:pPr>
      <w:bookmarkStart w:id="3" w:name="drinking-water-contaminants"/>
      <w:r>
        <w:lastRenderedPageBreak/>
        <w:t>Drinking Water Contaminants</w:t>
      </w:r>
      <w:bookmarkEnd w:id="3"/>
    </w:p>
    <w:p w14:paraId="3CC0C930" w14:textId="77777777" w:rsidR="00297305" w:rsidRDefault="007A7A8B">
      <w:r>
        <w:t xml:space="preserve">The sources of drinking water (both tap water and bottled water) include surface water (streams, lakes) and ground water (wells, springs). As water travels over the land’s surface or through the ground, it dissolves </w:t>
      </w:r>
      <w:proofErr w:type="gramStart"/>
      <w:r>
        <w:t>naturally-occurring</w:t>
      </w:r>
      <w:proofErr w:type="gramEnd"/>
      <w:r>
        <w:t xml:space="preserve"> minerals. It also picks up substances resulting from the presence of animals and human activity. Some “contaminants” may be harmful. Others, such as iron and sulfur, are not harmful. Public water systems treat water to remove contaminants, if any are present.</w:t>
      </w:r>
    </w:p>
    <w:p w14:paraId="4AF319F1" w14:textId="77777777" w:rsidR="00297305" w:rsidRDefault="007A7A8B">
      <w:proofErr w:type="gramStart"/>
      <w:r>
        <w:t>In order to</w:t>
      </w:r>
      <w:proofErr w:type="gramEnd"/>
      <w:r>
        <w:t xml:space="preserve"> ensure that your water is safe to drink, we test it regularly according to regulations established by the U.S. Environmental Protection Agency and the State of Vermont. These regulations limit the </w:t>
      </w:r>
      <w:proofErr w:type="gramStart"/>
      <w:r>
        <w:t>amount</w:t>
      </w:r>
      <w:proofErr w:type="gramEnd"/>
      <w:r>
        <w:t xml:space="preserve"> of various contaminants:</w:t>
      </w:r>
    </w:p>
    <w:p w14:paraId="6B37226B" w14:textId="77777777" w:rsidR="00297305" w:rsidRDefault="007A7A8B">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3D3043FB" w14:textId="77777777" w:rsidR="00297305" w:rsidRDefault="007A7A8B">
      <w:pPr>
        <w:pStyle w:val="Heading2"/>
      </w:pPr>
      <w:bookmarkStart w:id="4" w:name="water-quality-data"/>
      <w:r>
        <w:t>Water Quality Data</w:t>
      </w:r>
      <w:bookmarkEnd w:id="4"/>
    </w:p>
    <w:p w14:paraId="7FACB73E" w14:textId="77777777" w:rsidR="00297305" w:rsidRDefault="007A7A8B">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1FFEB52B" w14:textId="77777777" w:rsidR="00297305" w:rsidRDefault="007A7A8B">
      <w:r>
        <w:rPr>
          <w:b/>
        </w:rPr>
        <w:t>Terms and abbreviations</w:t>
      </w:r>
      <w:r>
        <w:t xml:space="preserve"> - In this table you may find terms you might not be familiar with. To help you better understand these terms we have provided the following definitions:</w:t>
      </w:r>
    </w:p>
    <w:p w14:paraId="01DA73D2" w14:textId="004378A6" w:rsidR="00297305" w:rsidRDefault="007A7A8B" w:rsidP="00FD486A">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w:t>
      </w:r>
      <w:proofErr w:type="spellStart"/>
      <w:r>
        <w:rPr>
          <w:b/>
        </w:rPr>
        <w:t>pCi</w:t>
      </w:r>
      <w:proofErr w:type="spellEnd"/>
      <w:r>
        <w:rPr>
          <w:b/>
        </w:rPr>
        <w:t>/L):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proofErr w:type="spellStart"/>
      <w:r>
        <w:rPr>
          <w:b/>
        </w:rPr>
        <w:t>Perfluorononanoic</w:t>
      </w:r>
      <w:proofErr w:type="spellEnd"/>
      <w:r>
        <w:rPr>
          <w:b/>
        </w:rPr>
        <w:t xml:space="preserve"> Acid (PFNA)</w:t>
      </w:r>
      <w:r>
        <w:br/>
        <w:t>     </w:t>
      </w:r>
      <w:r>
        <w:rPr>
          <w:b/>
        </w:rPr>
        <w:t>Perfluorooctanoic Acid (PFOA)</w:t>
      </w:r>
      <w:r>
        <w:br/>
        <w:t>     </w:t>
      </w:r>
      <w:proofErr w:type="spellStart"/>
      <w:r>
        <w:rPr>
          <w:b/>
        </w:rPr>
        <w:t>Perfluorooctane</w:t>
      </w:r>
      <w:proofErr w:type="spellEnd"/>
      <w:r>
        <w:rPr>
          <w:b/>
        </w:rPr>
        <w:t xml:space="preserve"> Sulfonic Acid (PFOS)</w:t>
      </w:r>
      <w:r>
        <w:br/>
        <w:t>     </w:t>
      </w:r>
      <w:proofErr w:type="spellStart"/>
      <w:r>
        <w:rPr>
          <w:b/>
        </w:rPr>
        <w:t>Perfluoroheptanoic</w:t>
      </w:r>
      <w:proofErr w:type="spellEnd"/>
      <w:r>
        <w:rPr>
          <w:b/>
        </w:rPr>
        <w:t xml:space="preserve"> Acid (</w:t>
      </w:r>
      <w:proofErr w:type="spellStart"/>
      <w:r>
        <w:rPr>
          <w:b/>
        </w:rPr>
        <w:t>PFHpA</w:t>
      </w:r>
      <w:proofErr w:type="spellEnd"/>
      <w:r>
        <w:rPr>
          <w:b/>
        </w:rPr>
        <w:t>)</w:t>
      </w:r>
      <w:r>
        <w:br/>
        <w:t>     </w:t>
      </w:r>
      <w:proofErr w:type="spellStart"/>
      <w:r>
        <w:rPr>
          <w:b/>
        </w:rPr>
        <w:t>Perfluorohexane</w:t>
      </w:r>
      <w:proofErr w:type="spellEnd"/>
      <w:r>
        <w:rPr>
          <w:b/>
        </w:rPr>
        <w:t xml:space="preserve"> Sulfonic Acid (</w:t>
      </w:r>
      <w:proofErr w:type="spellStart"/>
      <w:r>
        <w:rPr>
          <w:b/>
        </w:rPr>
        <w:t>PFHxS</w:t>
      </w:r>
      <w:proofErr w:type="spellEnd"/>
      <w:r>
        <w:rPr>
          <w:b/>
        </w:rPr>
        <w:t>)</w:t>
      </w:r>
      <w:bookmarkStart w:id="5" w:name="section-1"/>
      <w:bookmarkEnd w:id="5"/>
    </w:p>
    <w:p w14:paraId="3499FF34" w14:textId="77777777" w:rsidR="00297305" w:rsidRDefault="007A7A8B">
      <w:pPr>
        <w:pStyle w:val="Heading2"/>
      </w:pPr>
      <w:bookmarkStart w:id="6" w:name="Xf18c9b7f9da453dfb18aa489142c19cd9a9bb1b"/>
      <w:r>
        <w:t>Detected Contaminants WINHALL STRATTON F D 1</w:t>
      </w:r>
      <w:bookmarkEnd w:id="6"/>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297305" w14:paraId="6FF5439F" w14:textId="77777777" w:rsidTr="00297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2E0456A" w14:textId="77777777" w:rsidR="00297305" w:rsidRDefault="007A7A8B">
            <w:r>
              <w:t>Disinfection Residual</w:t>
            </w:r>
          </w:p>
        </w:tc>
        <w:tc>
          <w:tcPr>
            <w:tcW w:w="0" w:type="auto"/>
            <w:tcBorders>
              <w:bottom w:val="single" w:sz="0" w:space="0" w:color="auto"/>
            </w:tcBorders>
            <w:vAlign w:val="bottom"/>
          </w:tcPr>
          <w:p w14:paraId="40D39D9E" w14:textId="77777777" w:rsidR="00297305" w:rsidRDefault="007A7A8B">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11529363" w14:textId="77777777" w:rsidR="00297305" w:rsidRDefault="007A7A8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7ED0067" w14:textId="77777777" w:rsidR="00297305" w:rsidRDefault="007A7A8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A35352D" w14:textId="77777777" w:rsidR="00297305" w:rsidRDefault="007A7A8B">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7645DD4E" w14:textId="77777777" w:rsidR="00297305" w:rsidRDefault="007A7A8B">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147F0FE" w14:textId="77777777" w:rsidR="00297305" w:rsidRDefault="007A7A8B">
            <w:r>
              <w:t>Typical Source</w:t>
            </w:r>
          </w:p>
        </w:tc>
      </w:tr>
      <w:tr w:rsidR="00297305" w14:paraId="2D0E1BD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F3014A3" w14:textId="77777777" w:rsidR="00297305" w:rsidRDefault="007A7A8B">
            <w:r>
              <w:t>Chlorine</w:t>
            </w:r>
          </w:p>
        </w:tc>
        <w:tc>
          <w:tcPr>
            <w:tcW w:w="0" w:type="auto"/>
          </w:tcPr>
          <w:p w14:paraId="62947E04" w14:textId="77777777" w:rsidR="00297305" w:rsidRDefault="007A7A8B">
            <w:pPr>
              <w:cnfStyle w:val="010000000000" w:firstRow="0" w:lastRow="1" w:firstColumn="0" w:lastColumn="0" w:oddVBand="0" w:evenVBand="0" w:oddHBand="0" w:evenHBand="0" w:firstRowFirstColumn="0" w:firstRowLastColumn="0" w:lastRowFirstColumn="0" w:lastRowLastColumn="0"/>
            </w:pPr>
            <w:r>
              <w:t>1.042</w:t>
            </w:r>
          </w:p>
        </w:tc>
        <w:tc>
          <w:tcPr>
            <w:tcW w:w="0" w:type="auto"/>
          </w:tcPr>
          <w:p w14:paraId="75B34042" w14:textId="77777777" w:rsidR="00297305" w:rsidRDefault="007A7A8B">
            <w:pPr>
              <w:cnfStyle w:val="010000000000" w:firstRow="0" w:lastRow="1" w:firstColumn="0" w:lastColumn="0" w:oddVBand="0" w:evenVBand="0" w:oddHBand="0" w:evenHBand="0" w:firstRowFirstColumn="0" w:firstRowLastColumn="0" w:lastRowFirstColumn="0" w:lastRowLastColumn="0"/>
            </w:pPr>
            <w:r>
              <w:t>0.300 - 2.000</w:t>
            </w:r>
          </w:p>
        </w:tc>
        <w:tc>
          <w:tcPr>
            <w:tcW w:w="0" w:type="auto"/>
          </w:tcPr>
          <w:p w14:paraId="78B517E3" w14:textId="77777777" w:rsidR="00297305" w:rsidRDefault="007A7A8B">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56625FAB" w14:textId="77777777" w:rsidR="00297305" w:rsidRDefault="007A7A8B">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16FCF4DF" w14:textId="77777777" w:rsidR="00297305" w:rsidRDefault="007A7A8B">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014AC903" w14:textId="77777777" w:rsidR="00297305" w:rsidRDefault="007A7A8B">
            <w:r>
              <w:t>Water additive to control microbes</w:t>
            </w:r>
          </w:p>
        </w:tc>
      </w:tr>
    </w:tbl>
    <w:p w14:paraId="114E8683" w14:textId="77777777" w:rsidR="00297305" w:rsidRDefault="00297305"/>
    <w:tbl>
      <w:tblPr>
        <w:tblStyle w:val="Table"/>
        <w:tblW w:w="0" w:type="pct"/>
        <w:tblLook w:val="07E0" w:firstRow="1" w:lastRow="1" w:firstColumn="1" w:lastColumn="1" w:noHBand="1" w:noVBand="1"/>
      </w:tblPr>
      <w:tblGrid>
        <w:gridCol w:w="1643"/>
        <w:gridCol w:w="1247"/>
        <w:gridCol w:w="1005"/>
        <w:gridCol w:w="865"/>
        <w:gridCol w:w="613"/>
        <w:gridCol w:w="706"/>
        <w:gridCol w:w="870"/>
        <w:gridCol w:w="4067"/>
      </w:tblGrid>
      <w:tr w:rsidR="00297305" w14:paraId="67B09462" w14:textId="77777777" w:rsidTr="00297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C8AFD30" w14:textId="77777777" w:rsidR="00297305" w:rsidRDefault="007A7A8B">
            <w:r>
              <w:t>Chemical Contaminants</w:t>
            </w:r>
          </w:p>
        </w:tc>
        <w:tc>
          <w:tcPr>
            <w:tcW w:w="0" w:type="auto"/>
            <w:tcBorders>
              <w:bottom w:val="single" w:sz="0" w:space="0" w:color="auto"/>
            </w:tcBorders>
            <w:vAlign w:val="bottom"/>
          </w:tcPr>
          <w:p w14:paraId="4B1FCF00" w14:textId="77777777" w:rsidR="00297305" w:rsidRDefault="007A7A8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E5509CF" w14:textId="77777777" w:rsidR="00297305" w:rsidRDefault="007A7A8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F65FB0E" w14:textId="77777777" w:rsidR="00297305" w:rsidRDefault="007A7A8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65D0C0C" w14:textId="77777777" w:rsidR="00297305" w:rsidRDefault="007A7A8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AA3F888" w14:textId="77777777" w:rsidR="00297305" w:rsidRDefault="007A7A8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F8260E1" w14:textId="77777777" w:rsidR="00297305" w:rsidRDefault="007A7A8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7CB9219" w14:textId="77777777" w:rsidR="00297305" w:rsidRDefault="007A7A8B">
            <w:r>
              <w:t>Typical Source</w:t>
            </w:r>
          </w:p>
        </w:tc>
      </w:tr>
      <w:tr w:rsidR="00297305" w14:paraId="3BC1CDD6" w14:textId="77777777">
        <w:tc>
          <w:tcPr>
            <w:cnfStyle w:val="001000000000" w:firstRow="0" w:lastRow="0" w:firstColumn="1" w:lastColumn="0" w:oddVBand="0" w:evenVBand="0" w:oddHBand="0" w:evenHBand="0" w:firstRowFirstColumn="0" w:firstRowLastColumn="0" w:lastRowFirstColumn="0" w:lastRowLastColumn="0"/>
            <w:tcW w:w="0" w:type="auto"/>
          </w:tcPr>
          <w:p w14:paraId="7C39627E" w14:textId="77777777" w:rsidR="00297305" w:rsidRDefault="007A7A8B">
            <w:r>
              <w:t>Iron</w:t>
            </w:r>
          </w:p>
        </w:tc>
        <w:tc>
          <w:tcPr>
            <w:tcW w:w="0" w:type="auto"/>
          </w:tcPr>
          <w:p w14:paraId="40847562" w14:textId="77777777" w:rsidR="00297305" w:rsidRDefault="007A7A8B">
            <w:pPr>
              <w:cnfStyle w:val="000000000000" w:firstRow="0" w:lastRow="0" w:firstColumn="0" w:lastColumn="0" w:oddVBand="0" w:evenVBand="0" w:oddHBand="0" w:evenHBand="0" w:firstRowFirstColumn="0" w:firstRowLastColumn="0" w:lastRowFirstColumn="0" w:lastRowLastColumn="0"/>
            </w:pPr>
            <w:r>
              <w:t>02/21/2023</w:t>
            </w:r>
          </w:p>
        </w:tc>
        <w:tc>
          <w:tcPr>
            <w:tcW w:w="0" w:type="auto"/>
          </w:tcPr>
          <w:p w14:paraId="349802F3" w14:textId="77777777" w:rsidR="00297305" w:rsidRDefault="007A7A8B">
            <w:pPr>
              <w:cnfStyle w:val="000000000000" w:firstRow="0" w:lastRow="0" w:firstColumn="0" w:lastColumn="0" w:oddVBand="0" w:evenVBand="0" w:oddHBand="0" w:evenHBand="0" w:firstRowFirstColumn="0" w:firstRowLastColumn="0" w:lastRowFirstColumn="0" w:lastRowLastColumn="0"/>
            </w:pPr>
            <w:r>
              <w:t>0.13</w:t>
            </w:r>
          </w:p>
        </w:tc>
        <w:tc>
          <w:tcPr>
            <w:tcW w:w="0" w:type="auto"/>
          </w:tcPr>
          <w:p w14:paraId="46B5EFA8" w14:textId="77777777" w:rsidR="00297305" w:rsidRDefault="007A7A8B">
            <w:pPr>
              <w:cnfStyle w:val="000000000000" w:firstRow="0" w:lastRow="0" w:firstColumn="0" w:lastColumn="0" w:oddVBand="0" w:evenVBand="0" w:oddHBand="0" w:evenHBand="0" w:firstRowFirstColumn="0" w:firstRowLastColumn="0" w:lastRowFirstColumn="0" w:lastRowLastColumn="0"/>
            </w:pPr>
            <w:r>
              <w:t>0 - 0.13</w:t>
            </w:r>
          </w:p>
        </w:tc>
        <w:tc>
          <w:tcPr>
            <w:tcW w:w="0" w:type="auto"/>
          </w:tcPr>
          <w:p w14:paraId="4CB7CF88" w14:textId="77777777" w:rsidR="00297305" w:rsidRDefault="007A7A8B">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42A16388" w14:textId="77777777" w:rsidR="00297305" w:rsidRDefault="007A7A8B">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4742B0D" w14:textId="77777777" w:rsidR="00297305" w:rsidRDefault="007A7A8B">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37A478FA" w14:textId="77777777" w:rsidR="00297305" w:rsidRDefault="007A7A8B">
            <w:r>
              <w:t>Erosion of natural deposits</w:t>
            </w:r>
          </w:p>
        </w:tc>
      </w:tr>
      <w:tr w:rsidR="00297305" w14:paraId="779A14BD" w14:textId="77777777">
        <w:tc>
          <w:tcPr>
            <w:cnfStyle w:val="001000000000" w:firstRow="0" w:lastRow="0" w:firstColumn="1" w:lastColumn="0" w:oddVBand="0" w:evenVBand="0" w:oddHBand="0" w:evenHBand="0" w:firstRowFirstColumn="0" w:firstRowLastColumn="0" w:lastRowFirstColumn="0" w:lastRowLastColumn="0"/>
            <w:tcW w:w="0" w:type="auto"/>
          </w:tcPr>
          <w:p w14:paraId="15025B5E" w14:textId="77777777" w:rsidR="00297305" w:rsidRDefault="007A7A8B">
            <w:r>
              <w:t>Manganese</w:t>
            </w:r>
          </w:p>
        </w:tc>
        <w:tc>
          <w:tcPr>
            <w:tcW w:w="0" w:type="auto"/>
          </w:tcPr>
          <w:p w14:paraId="1677E9B6" w14:textId="77777777" w:rsidR="00297305" w:rsidRDefault="007A7A8B">
            <w:pPr>
              <w:cnfStyle w:val="000000000000" w:firstRow="0" w:lastRow="0" w:firstColumn="0" w:lastColumn="0" w:oddVBand="0" w:evenVBand="0" w:oddHBand="0" w:evenHBand="0" w:firstRowFirstColumn="0" w:firstRowLastColumn="0" w:lastRowFirstColumn="0" w:lastRowLastColumn="0"/>
            </w:pPr>
            <w:r>
              <w:t>02/21/2023</w:t>
            </w:r>
          </w:p>
        </w:tc>
        <w:tc>
          <w:tcPr>
            <w:tcW w:w="0" w:type="auto"/>
          </w:tcPr>
          <w:p w14:paraId="114DA650" w14:textId="77777777" w:rsidR="00297305" w:rsidRDefault="007A7A8B">
            <w:pPr>
              <w:cnfStyle w:val="000000000000" w:firstRow="0" w:lastRow="0" w:firstColumn="0" w:lastColumn="0" w:oddVBand="0" w:evenVBand="0" w:oddHBand="0" w:evenHBand="0" w:firstRowFirstColumn="0" w:firstRowLastColumn="0" w:lastRowFirstColumn="0" w:lastRowLastColumn="0"/>
            </w:pPr>
            <w:r>
              <w:t>16</w:t>
            </w:r>
          </w:p>
        </w:tc>
        <w:tc>
          <w:tcPr>
            <w:tcW w:w="0" w:type="auto"/>
          </w:tcPr>
          <w:p w14:paraId="6AF21191" w14:textId="77777777" w:rsidR="00297305" w:rsidRDefault="007A7A8B">
            <w:pPr>
              <w:cnfStyle w:val="000000000000" w:firstRow="0" w:lastRow="0" w:firstColumn="0" w:lastColumn="0" w:oddVBand="0" w:evenVBand="0" w:oddHBand="0" w:evenHBand="0" w:firstRowFirstColumn="0" w:firstRowLastColumn="0" w:lastRowFirstColumn="0" w:lastRowLastColumn="0"/>
            </w:pPr>
            <w:r>
              <w:t>0 - 16</w:t>
            </w:r>
          </w:p>
        </w:tc>
        <w:tc>
          <w:tcPr>
            <w:tcW w:w="0" w:type="auto"/>
          </w:tcPr>
          <w:p w14:paraId="6398E4F4" w14:textId="77777777" w:rsidR="00297305" w:rsidRDefault="007A7A8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B945973" w14:textId="77777777" w:rsidR="00297305" w:rsidRDefault="007A7A8B">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53897CD" w14:textId="77777777" w:rsidR="00297305" w:rsidRDefault="007A7A8B">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6724533C" w14:textId="77777777" w:rsidR="00297305" w:rsidRDefault="007A7A8B">
            <w:r>
              <w:t>Erosion of natural deposits. Vermont Department of Health has established a Health Advisory of 300 ppb. Manganese equal to or greater than 50 ppb can lead to unacceptable taste or staining of fixtures.</w:t>
            </w:r>
          </w:p>
        </w:tc>
      </w:tr>
      <w:tr w:rsidR="00297305" w14:paraId="55A09BE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D1A7EBC" w14:textId="77777777" w:rsidR="00297305" w:rsidRDefault="007A7A8B">
            <w:r>
              <w:t>Nitrate</w:t>
            </w:r>
          </w:p>
        </w:tc>
        <w:tc>
          <w:tcPr>
            <w:tcW w:w="0" w:type="auto"/>
          </w:tcPr>
          <w:p w14:paraId="2C7CD7AD" w14:textId="77777777" w:rsidR="00297305" w:rsidRDefault="007A7A8B">
            <w:pPr>
              <w:cnfStyle w:val="010000000000" w:firstRow="0" w:lastRow="1" w:firstColumn="0" w:lastColumn="0" w:oddVBand="0" w:evenVBand="0" w:oddHBand="0" w:evenHBand="0" w:firstRowFirstColumn="0" w:firstRowLastColumn="0" w:lastRowFirstColumn="0" w:lastRowLastColumn="0"/>
            </w:pPr>
            <w:r>
              <w:t>01/23/2024</w:t>
            </w:r>
          </w:p>
        </w:tc>
        <w:tc>
          <w:tcPr>
            <w:tcW w:w="0" w:type="auto"/>
          </w:tcPr>
          <w:p w14:paraId="4C6AD88C" w14:textId="77777777" w:rsidR="00297305" w:rsidRDefault="007A7A8B">
            <w:pPr>
              <w:cnfStyle w:val="010000000000" w:firstRow="0" w:lastRow="1" w:firstColumn="0" w:lastColumn="0" w:oddVBand="0" w:evenVBand="0" w:oddHBand="0" w:evenHBand="0" w:firstRowFirstColumn="0" w:firstRowLastColumn="0" w:lastRowFirstColumn="0" w:lastRowLastColumn="0"/>
            </w:pPr>
            <w:r>
              <w:t>0.16</w:t>
            </w:r>
          </w:p>
        </w:tc>
        <w:tc>
          <w:tcPr>
            <w:tcW w:w="0" w:type="auto"/>
          </w:tcPr>
          <w:p w14:paraId="3A023E63" w14:textId="77777777" w:rsidR="00297305" w:rsidRDefault="007A7A8B">
            <w:pPr>
              <w:cnfStyle w:val="010000000000" w:firstRow="0" w:lastRow="1" w:firstColumn="0" w:lastColumn="0" w:oddVBand="0" w:evenVBand="0" w:oddHBand="0" w:evenHBand="0" w:firstRowFirstColumn="0" w:firstRowLastColumn="0" w:lastRowFirstColumn="0" w:lastRowLastColumn="0"/>
            </w:pPr>
            <w:r>
              <w:t>0.078 - 0.16</w:t>
            </w:r>
          </w:p>
        </w:tc>
        <w:tc>
          <w:tcPr>
            <w:tcW w:w="0" w:type="auto"/>
          </w:tcPr>
          <w:p w14:paraId="03203968" w14:textId="77777777" w:rsidR="00297305" w:rsidRDefault="007A7A8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646EB4E" w14:textId="77777777" w:rsidR="00297305" w:rsidRDefault="007A7A8B">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69BDBC5E" w14:textId="77777777" w:rsidR="00297305" w:rsidRDefault="007A7A8B">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2EF0595A" w14:textId="77777777" w:rsidR="00297305" w:rsidRDefault="007A7A8B">
            <w:r>
              <w:t>Runoff from fertilizer use; Leaching from septic tanks, sewage; Erosion of natural deposits</w:t>
            </w:r>
          </w:p>
        </w:tc>
      </w:tr>
    </w:tbl>
    <w:p w14:paraId="0D88B379" w14:textId="77777777" w:rsidR="00297305" w:rsidRDefault="00297305"/>
    <w:tbl>
      <w:tblPr>
        <w:tblStyle w:val="Table"/>
        <w:tblW w:w="0" w:type="pct"/>
        <w:tblLook w:val="07E0" w:firstRow="1" w:lastRow="1" w:firstColumn="1" w:lastColumn="1" w:noHBand="1" w:noVBand="1"/>
      </w:tblPr>
      <w:tblGrid>
        <w:gridCol w:w="2066"/>
        <w:gridCol w:w="8206"/>
      </w:tblGrid>
      <w:tr w:rsidR="00297305" w14:paraId="51D4A46D" w14:textId="77777777" w:rsidTr="00297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059ED4A" w14:textId="77777777" w:rsidR="00297305" w:rsidRDefault="007A7A8B">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4F122E6" w14:textId="77777777" w:rsidR="00297305" w:rsidRDefault="00297305"/>
        </w:tc>
      </w:tr>
      <w:tr w:rsidR="00297305" w14:paraId="62C159B7" w14:textId="77777777">
        <w:tc>
          <w:tcPr>
            <w:cnfStyle w:val="001000000000" w:firstRow="0" w:lastRow="0" w:firstColumn="1" w:lastColumn="0" w:oddVBand="0" w:evenVBand="0" w:oddHBand="0" w:evenHBand="0" w:firstRowFirstColumn="0" w:firstRowLastColumn="0" w:lastRowFirstColumn="0" w:lastRowLastColumn="0"/>
            <w:tcW w:w="0" w:type="auto"/>
          </w:tcPr>
          <w:p w14:paraId="65B4BF63" w14:textId="77777777" w:rsidR="00297305" w:rsidRDefault="007A7A8B">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621F3857" w14:textId="77777777" w:rsidR="00297305" w:rsidRDefault="007A7A8B">
            <w:r>
              <w:t>A large group of human-made chemicals used widely in manufacturing and consumer products</w:t>
            </w:r>
          </w:p>
        </w:tc>
      </w:tr>
      <w:tr w:rsidR="00297305" w14:paraId="45C906BF" w14:textId="77777777">
        <w:tc>
          <w:tcPr>
            <w:cnfStyle w:val="001000000000" w:firstRow="0" w:lastRow="0" w:firstColumn="1" w:lastColumn="0" w:oddVBand="0" w:evenVBand="0" w:oddHBand="0" w:evenHBand="0" w:firstRowFirstColumn="0" w:firstRowLastColumn="0" w:lastRowFirstColumn="0" w:lastRowLastColumn="0"/>
            <w:tcW w:w="0" w:type="auto"/>
          </w:tcPr>
          <w:p w14:paraId="2E9BA1D7" w14:textId="77777777" w:rsidR="00297305" w:rsidRDefault="007A7A8B">
            <w:r>
              <w:t>MCL</w:t>
            </w:r>
          </w:p>
        </w:tc>
        <w:tc>
          <w:tcPr>
            <w:cnfStyle w:val="000100000000" w:firstRow="0" w:lastRow="0" w:firstColumn="0" w:lastColumn="1" w:oddVBand="0" w:evenVBand="0" w:oddHBand="0" w:evenHBand="0" w:firstRowFirstColumn="0" w:firstRowLastColumn="0" w:lastRowFirstColumn="0" w:lastRowLastColumn="0"/>
            <w:tcW w:w="0" w:type="auto"/>
          </w:tcPr>
          <w:p w14:paraId="239C7F36" w14:textId="77777777" w:rsidR="00297305" w:rsidRDefault="007A7A8B">
            <w:r>
              <w:t>20 (individual or sum of the 5 regulated PFAS compounds)</w:t>
            </w:r>
          </w:p>
        </w:tc>
      </w:tr>
      <w:tr w:rsidR="00297305" w14:paraId="47F7B4C7" w14:textId="77777777">
        <w:tc>
          <w:tcPr>
            <w:cnfStyle w:val="001000000000" w:firstRow="0" w:lastRow="0" w:firstColumn="1" w:lastColumn="0" w:oddVBand="0" w:evenVBand="0" w:oddHBand="0" w:evenHBand="0" w:firstRowFirstColumn="0" w:firstRowLastColumn="0" w:lastRowFirstColumn="0" w:lastRowLastColumn="0"/>
            <w:tcW w:w="0" w:type="auto"/>
          </w:tcPr>
          <w:p w14:paraId="4C1495D8" w14:textId="77777777" w:rsidR="00297305" w:rsidRDefault="007A7A8B">
            <w:r>
              <w:t>Units</w:t>
            </w:r>
          </w:p>
        </w:tc>
        <w:tc>
          <w:tcPr>
            <w:cnfStyle w:val="000100000000" w:firstRow="0" w:lastRow="0" w:firstColumn="0" w:lastColumn="1" w:oddVBand="0" w:evenVBand="0" w:oddHBand="0" w:evenHBand="0" w:firstRowFirstColumn="0" w:firstRowLastColumn="0" w:lastRowFirstColumn="0" w:lastRowLastColumn="0"/>
            <w:tcW w:w="0" w:type="auto"/>
          </w:tcPr>
          <w:p w14:paraId="4CC54BBF" w14:textId="77777777" w:rsidR="00297305" w:rsidRDefault="007A7A8B">
            <w:r>
              <w:t>All units in parts per trillion (ppt)</w:t>
            </w:r>
          </w:p>
        </w:tc>
      </w:tr>
      <w:tr w:rsidR="00297305" w14:paraId="3E08BB6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4DF20B2" w14:textId="77777777" w:rsidR="00297305" w:rsidRDefault="007A7A8B">
            <w:r>
              <w:t>ND</w:t>
            </w:r>
          </w:p>
        </w:tc>
        <w:tc>
          <w:tcPr>
            <w:cnfStyle w:val="000100000010" w:firstRow="0" w:lastRow="0" w:firstColumn="0" w:lastColumn="1" w:oddVBand="0" w:evenVBand="0" w:oddHBand="0" w:evenHBand="0" w:firstRowFirstColumn="0" w:firstRowLastColumn="0" w:lastRowFirstColumn="0" w:lastRowLastColumn="1"/>
            <w:tcW w:w="0" w:type="auto"/>
          </w:tcPr>
          <w:p w14:paraId="7EF5FD70" w14:textId="77777777" w:rsidR="00297305" w:rsidRDefault="007A7A8B">
            <w:r>
              <w:t>This means the contaminant was not detected at the laboratory Method Reporting Limit.</w:t>
            </w:r>
          </w:p>
        </w:tc>
      </w:tr>
    </w:tbl>
    <w:p w14:paraId="700A5939" w14:textId="77777777" w:rsidR="00297305" w:rsidRDefault="00297305"/>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297305" w14:paraId="66B64D49" w14:textId="77777777" w:rsidTr="00297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80DD4BE" w14:textId="77777777" w:rsidR="00297305" w:rsidRDefault="007A7A8B">
            <w:r>
              <w:t>Collection Date</w:t>
            </w:r>
          </w:p>
        </w:tc>
        <w:tc>
          <w:tcPr>
            <w:tcW w:w="0" w:type="auto"/>
            <w:tcBorders>
              <w:bottom w:val="single" w:sz="0" w:space="0" w:color="auto"/>
            </w:tcBorders>
            <w:vAlign w:val="bottom"/>
          </w:tcPr>
          <w:p w14:paraId="25A772BD" w14:textId="77777777" w:rsidR="00297305" w:rsidRDefault="007A7A8B">
            <w:pPr>
              <w:cnfStyle w:val="100000000000" w:firstRow="1" w:lastRow="0" w:firstColumn="0" w:lastColumn="0" w:oddVBand="0" w:evenVBand="0" w:oddHBand="0" w:evenHBand="0" w:firstRowFirstColumn="0" w:firstRowLastColumn="0" w:lastRowFirstColumn="0" w:lastRowLastColumn="0"/>
            </w:pPr>
            <w:proofErr w:type="spellStart"/>
            <w:r>
              <w:t>PFHpA</w:t>
            </w:r>
            <w:proofErr w:type="spellEnd"/>
          </w:p>
        </w:tc>
        <w:tc>
          <w:tcPr>
            <w:tcW w:w="0" w:type="auto"/>
            <w:tcBorders>
              <w:bottom w:val="single" w:sz="0" w:space="0" w:color="auto"/>
            </w:tcBorders>
            <w:vAlign w:val="bottom"/>
          </w:tcPr>
          <w:p w14:paraId="23E97DDA" w14:textId="77777777" w:rsidR="00297305" w:rsidRDefault="007A7A8B">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4F8DC8B8" w14:textId="77777777" w:rsidR="00297305" w:rsidRDefault="007A7A8B">
            <w:pPr>
              <w:cnfStyle w:val="100000000000" w:firstRow="1" w:lastRow="0" w:firstColumn="0" w:lastColumn="0" w:oddVBand="0" w:evenVBand="0" w:oddHBand="0" w:evenHBand="0" w:firstRowFirstColumn="0" w:firstRowLastColumn="0" w:lastRowFirstColumn="0" w:lastRowLastColumn="0"/>
            </w:pPr>
            <w:proofErr w:type="spellStart"/>
            <w:r>
              <w:t>PFHxS</w:t>
            </w:r>
            <w:proofErr w:type="spellEnd"/>
          </w:p>
        </w:tc>
        <w:tc>
          <w:tcPr>
            <w:tcW w:w="0" w:type="auto"/>
            <w:tcBorders>
              <w:bottom w:val="single" w:sz="0" w:space="0" w:color="auto"/>
            </w:tcBorders>
            <w:vAlign w:val="bottom"/>
          </w:tcPr>
          <w:p w14:paraId="0D5A2159" w14:textId="77777777" w:rsidR="00297305" w:rsidRDefault="007A7A8B">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55BE1964" w14:textId="77777777" w:rsidR="00297305" w:rsidRDefault="007A7A8B">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8E0E4CC" w14:textId="77777777" w:rsidR="00297305" w:rsidRDefault="007A7A8B">
            <w:r>
              <w:t>Sum of 5 regulated PFAS compounds</w:t>
            </w:r>
          </w:p>
        </w:tc>
      </w:tr>
      <w:tr w:rsidR="00297305" w14:paraId="30C07930" w14:textId="77777777">
        <w:tc>
          <w:tcPr>
            <w:cnfStyle w:val="001000000000" w:firstRow="0" w:lastRow="0" w:firstColumn="1" w:lastColumn="0" w:oddVBand="0" w:evenVBand="0" w:oddHBand="0" w:evenHBand="0" w:firstRowFirstColumn="0" w:firstRowLastColumn="0" w:lastRowFirstColumn="0" w:lastRowLastColumn="0"/>
            <w:tcW w:w="0" w:type="auto"/>
          </w:tcPr>
          <w:p w14:paraId="7ABFC800" w14:textId="77777777" w:rsidR="00297305" w:rsidRDefault="007A7A8B">
            <w:r>
              <w:t>12/23/2024</w:t>
            </w:r>
          </w:p>
        </w:tc>
        <w:tc>
          <w:tcPr>
            <w:tcW w:w="0" w:type="auto"/>
          </w:tcPr>
          <w:p w14:paraId="2A68AA14"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C518155"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DDB58F8"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2F0F9AF" w14:textId="77777777" w:rsidR="00297305" w:rsidRDefault="007A7A8B">
            <w:pPr>
              <w:cnfStyle w:val="000000000000" w:firstRow="0" w:lastRow="0" w:firstColumn="0" w:lastColumn="0" w:oddVBand="0" w:evenVBand="0" w:oddHBand="0" w:evenHBand="0" w:firstRowFirstColumn="0" w:firstRowLastColumn="0" w:lastRowFirstColumn="0" w:lastRowLastColumn="0"/>
            </w:pPr>
            <w:r>
              <w:t>2.24</w:t>
            </w:r>
          </w:p>
        </w:tc>
        <w:tc>
          <w:tcPr>
            <w:tcW w:w="0" w:type="auto"/>
          </w:tcPr>
          <w:p w14:paraId="01A79561" w14:textId="77777777" w:rsidR="00297305" w:rsidRDefault="007A7A8B">
            <w:pPr>
              <w:cnfStyle w:val="000000000000" w:firstRow="0" w:lastRow="0" w:firstColumn="0" w:lastColumn="0" w:oddVBand="0" w:evenVBand="0" w:oddHBand="0" w:evenHBand="0" w:firstRowFirstColumn="0" w:firstRowLastColumn="0" w:lastRowFirstColumn="0" w:lastRowLastColumn="0"/>
            </w:pPr>
            <w:r>
              <w:t>6.28</w:t>
            </w:r>
          </w:p>
        </w:tc>
        <w:tc>
          <w:tcPr>
            <w:cnfStyle w:val="000100000000" w:firstRow="0" w:lastRow="0" w:firstColumn="0" w:lastColumn="1" w:oddVBand="0" w:evenVBand="0" w:oddHBand="0" w:evenHBand="0" w:firstRowFirstColumn="0" w:firstRowLastColumn="0" w:lastRowFirstColumn="0" w:lastRowLastColumn="0"/>
            <w:tcW w:w="0" w:type="auto"/>
          </w:tcPr>
          <w:p w14:paraId="151A65CF" w14:textId="77777777" w:rsidR="00297305" w:rsidRDefault="007A7A8B">
            <w:r>
              <w:t>8.52</w:t>
            </w:r>
          </w:p>
        </w:tc>
      </w:tr>
      <w:tr w:rsidR="00297305" w14:paraId="712D109E" w14:textId="77777777">
        <w:tc>
          <w:tcPr>
            <w:cnfStyle w:val="001000000000" w:firstRow="0" w:lastRow="0" w:firstColumn="1" w:lastColumn="0" w:oddVBand="0" w:evenVBand="0" w:oddHBand="0" w:evenHBand="0" w:firstRowFirstColumn="0" w:firstRowLastColumn="0" w:lastRowFirstColumn="0" w:lastRowLastColumn="0"/>
            <w:tcW w:w="0" w:type="auto"/>
          </w:tcPr>
          <w:p w14:paraId="62F5F440" w14:textId="77777777" w:rsidR="00297305" w:rsidRDefault="007A7A8B">
            <w:r>
              <w:t>12/10/2024</w:t>
            </w:r>
          </w:p>
        </w:tc>
        <w:tc>
          <w:tcPr>
            <w:tcW w:w="0" w:type="auto"/>
          </w:tcPr>
          <w:p w14:paraId="10A81A3A"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C02CC22"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25DFC82"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AACDDFE"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4CD4027"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122DAB4" w14:textId="77777777" w:rsidR="00297305" w:rsidRDefault="007A7A8B">
            <w:r>
              <w:t>ND</w:t>
            </w:r>
          </w:p>
        </w:tc>
      </w:tr>
      <w:tr w:rsidR="00297305" w14:paraId="08DB76DA" w14:textId="77777777">
        <w:tc>
          <w:tcPr>
            <w:cnfStyle w:val="001000000000" w:firstRow="0" w:lastRow="0" w:firstColumn="1" w:lastColumn="0" w:oddVBand="0" w:evenVBand="0" w:oddHBand="0" w:evenHBand="0" w:firstRowFirstColumn="0" w:firstRowLastColumn="0" w:lastRowFirstColumn="0" w:lastRowLastColumn="0"/>
            <w:tcW w:w="0" w:type="auto"/>
          </w:tcPr>
          <w:p w14:paraId="68E36672" w14:textId="77777777" w:rsidR="00297305" w:rsidRDefault="007A7A8B">
            <w:r>
              <w:t>12/12/2023</w:t>
            </w:r>
          </w:p>
        </w:tc>
        <w:tc>
          <w:tcPr>
            <w:tcW w:w="0" w:type="auto"/>
          </w:tcPr>
          <w:p w14:paraId="76DE16BA"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11ACC51"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C1D04E3"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0513A8D"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7401502"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072A2C7" w14:textId="77777777" w:rsidR="00297305" w:rsidRDefault="007A7A8B">
            <w:r>
              <w:t>ND</w:t>
            </w:r>
          </w:p>
        </w:tc>
      </w:tr>
      <w:tr w:rsidR="00297305" w14:paraId="6B9E84D4" w14:textId="77777777">
        <w:tc>
          <w:tcPr>
            <w:cnfStyle w:val="001000000000" w:firstRow="0" w:lastRow="0" w:firstColumn="1" w:lastColumn="0" w:oddVBand="0" w:evenVBand="0" w:oddHBand="0" w:evenHBand="0" w:firstRowFirstColumn="0" w:firstRowLastColumn="0" w:lastRowFirstColumn="0" w:lastRowLastColumn="0"/>
            <w:tcW w:w="0" w:type="auto"/>
          </w:tcPr>
          <w:p w14:paraId="666B3267" w14:textId="77777777" w:rsidR="00297305" w:rsidRDefault="007A7A8B">
            <w:r>
              <w:t>12/11/2023</w:t>
            </w:r>
          </w:p>
        </w:tc>
        <w:tc>
          <w:tcPr>
            <w:tcW w:w="0" w:type="auto"/>
          </w:tcPr>
          <w:p w14:paraId="397995E0"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87780E7"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B98DF2E"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2B6C991"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95FA236"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4DE9FA1" w14:textId="77777777" w:rsidR="00297305" w:rsidRDefault="007A7A8B">
            <w:r>
              <w:t>ND</w:t>
            </w:r>
          </w:p>
        </w:tc>
      </w:tr>
      <w:tr w:rsidR="00297305" w14:paraId="4935E2D7" w14:textId="77777777">
        <w:tc>
          <w:tcPr>
            <w:cnfStyle w:val="001000000000" w:firstRow="0" w:lastRow="0" w:firstColumn="1" w:lastColumn="0" w:oddVBand="0" w:evenVBand="0" w:oddHBand="0" w:evenHBand="0" w:firstRowFirstColumn="0" w:firstRowLastColumn="0" w:lastRowFirstColumn="0" w:lastRowLastColumn="0"/>
            <w:tcW w:w="0" w:type="auto"/>
          </w:tcPr>
          <w:p w14:paraId="3B5AB2B3" w14:textId="77777777" w:rsidR="00297305" w:rsidRDefault="007A7A8B">
            <w:r>
              <w:t>12/11/2023</w:t>
            </w:r>
          </w:p>
        </w:tc>
        <w:tc>
          <w:tcPr>
            <w:tcW w:w="0" w:type="auto"/>
          </w:tcPr>
          <w:p w14:paraId="21865645"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9A8555B"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9DF580F"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841DC50" w14:textId="77777777" w:rsidR="00297305" w:rsidRDefault="007A7A8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1ADD0FC" w14:textId="77777777" w:rsidR="00297305" w:rsidRDefault="007A7A8B">
            <w:pPr>
              <w:cnfStyle w:val="000000000000" w:firstRow="0" w:lastRow="0" w:firstColumn="0" w:lastColumn="0" w:oddVBand="0" w:evenVBand="0" w:oddHBand="0" w:evenHBand="0" w:firstRowFirstColumn="0" w:firstRowLastColumn="0" w:lastRowFirstColumn="0" w:lastRowLastColumn="0"/>
            </w:pPr>
            <w:r>
              <w:t>2.68</w:t>
            </w:r>
          </w:p>
        </w:tc>
        <w:tc>
          <w:tcPr>
            <w:cnfStyle w:val="000100000000" w:firstRow="0" w:lastRow="0" w:firstColumn="0" w:lastColumn="1" w:oddVBand="0" w:evenVBand="0" w:oddHBand="0" w:evenHBand="0" w:firstRowFirstColumn="0" w:firstRowLastColumn="0" w:lastRowFirstColumn="0" w:lastRowLastColumn="0"/>
            <w:tcW w:w="0" w:type="auto"/>
          </w:tcPr>
          <w:p w14:paraId="34375147" w14:textId="77777777" w:rsidR="00297305" w:rsidRDefault="007A7A8B">
            <w:r>
              <w:t>2.68</w:t>
            </w:r>
          </w:p>
        </w:tc>
      </w:tr>
      <w:tr w:rsidR="00297305" w14:paraId="4183893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34C27F9" w14:textId="77777777" w:rsidR="00297305" w:rsidRDefault="007A7A8B">
            <w:r>
              <w:t>10/27/2020</w:t>
            </w:r>
          </w:p>
        </w:tc>
        <w:tc>
          <w:tcPr>
            <w:tcW w:w="0" w:type="auto"/>
          </w:tcPr>
          <w:p w14:paraId="0BA65B72" w14:textId="77777777" w:rsidR="00297305" w:rsidRDefault="007A7A8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80ECBAE" w14:textId="77777777" w:rsidR="00297305" w:rsidRDefault="007A7A8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AA88C95" w14:textId="77777777" w:rsidR="00297305" w:rsidRDefault="007A7A8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F25F6B5" w14:textId="77777777" w:rsidR="00297305" w:rsidRDefault="007A7A8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E768201" w14:textId="77777777" w:rsidR="00297305" w:rsidRDefault="007A7A8B">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43662AC4" w14:textId="77777777" w:rsidR="00297305" w:rsidRDefault="007A7A8B">
            <w:r>
              <w:t>ND</w:t>
            </w:r>
          </w:p>
        </w:tc>
      </w:tr>
    </w:tbl>
    <w:p w14:paraId="6E336E39" w14:textId="77777777" w:rsidR="00297305" w:rsidRDefault="007A7A8B">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96"/>
        <w:gridCol w:w="1505"/>
        <w:gridCol w:w="1354"/>
        <w:gridCol w:w="1051"/>
        <w:gridCol w:w="707"/>
        <w:gridCol w:w="706"/>
        <w:gridCol w:w="870"/>
        <w:gridCol w:w="2127"/>
      </w:tblGrid>
      <w:tr w:rsidR="00297305" w14:paraId="6A32AD3E" w14:textId="77777777" w:rsidTr="00297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61874D9" w14:textId="77777777" w:rsidR="00297305" w:rsidRDefault="007A7A8B">
            <w:r>
              <w:t>Radionuclides</w:t>
            </w:r>
          </w:p>
        </w:tc>
        <w:tc>
          <w:tcPr>
            <w:tcW w:w="0" w:type="auto"/>
            <w:tcBorders>
              <w:bottom w:val="single" w:sz="0" w:space="0" w:color="auto"/>
            </w:tcBorders>
            <w:vAlign w:val="bottom"/>
          </w:tcPr>
          <w:p w14:paraId="3347714A" w14:textId="77777777" w:rsidR="00297305" w:rsidRDefault="007A7A8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6D1F029" w14:textId="77777777" w:rsidR="00297305" w:rsidRDefault="007A7A8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EF72B49" w14:textId="77777777" w:rsidR="00297305" w:rsidRDefault="007A7A8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B4479EA" w14:textId="77777777" w:rsidR="00297305" w:rsidRDefault="007A7A8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D060384" w14:textId="77777777" w:rsidR="00297305" w:rsidRDefault="007A7A8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AC19C05" w14:textId="77777777" w:rsidR="00297305" w:rsidRDefault="007A7A8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08B4715" w14:textId="77777777" w:rsidR="00297305" w:rsidRDefault="007A7A8B">
            <w:r>
              <w:t>Typical Source</w:t>
            </w:r>
          </w:p>
        </w:tc>
      </w:tr>
      <w:tr w:rsidR="00297305" w14:paraId="5570EFDC" w14:textId="77777777">
        <w:tc>
          <w:tcPr>
            <w:cnfStyle w:val="001000000000" w:firstRow="0" w:lastRow="0" w:firstColumn="1" w:lastColumn="0" w:oddVBand="0" w:evenVBand="0" w:oddHBand="0" w:evenHBand="0" w:firstRowFirstColumn="0" w:firstRowLastColumn="0" w:lastRowFirstColumn="0" w:lastRowLastColumn="0"/>
            <w:tcW w:w="0" w:type="auto"/>
          </w:tcPr>
          <w:p w14:paraId="352D21B4" w14:textId="77777777" w:rsidR="00297305" w:rsidRDefault="007A7A8B">
            <w:r>
              <w:t>Combined Radium (-226 &amp; -228)</w:t>
            </w:r>
          </w:p>
        </w:tc>
        <w:tc>
          <w:tcPr>
            <w:tcW w:w="0" w:type="auto"/>
          </w:tcPr>
          <w:p w14:paraId="1F72CBBC" w14:textId="77777777" w:rsidR="00297305" w:rsidRDefault="007A7A8B">
            <w:pPr>
              <w:cnfStyle w:val="000000000000" w:firstRow="0" w:lastRow="0" w:firstColumn="0" w:lastColumn="0" w:oddVBand="0" w:evenVBand="0" w:oddHBand="0" w:evenHBand="0" w:firstRowFirstColumn="0" w:firstRowLastColumn="0" w:lastRowFirstColumn="0" w:lastRowLastColumn="0"/>
            </w:pPr>
            <w:r>
              <w:t>01/26/2021</w:t>
            </w:r>
          </w:p>
        </w:tc>
        <w:tc>
          <w:tcPr>
            <w:tcW w:w="0" w:type="auto"/>
          </w:tcPr>
          <w:p w14:paraId="11FEC0DE" w14:textId="77777777" w:rsidR="00297305" w:rsidRDefault="007A7A8B">
            <w:pPr>
              <w:cnfStyle w:val="000000000000" w:firstRow="0" w:lastRow="0" w:firstColumn="0" w:lastColumn="0" w:oddVBand="0" w:evenVBand="0" w:oddHBand="0" w:evenHBand="0" w:firstRowFirstColumn="0" w:firstRowLastColumn="0" w:lastRowFirstColumn="0" w:lastRowLastColumn="0"/>
            </w:pPr>
            <w:r>
              <w:t>1.52</w:t>
            </w:r>
          </w:p>
        </w:tc>
        <w:tc>
          <w:tcPr>
            <w:tcW w:w="0" w:type="auto"/>
          </w:tcPr>
          <w:p w14:paraId="7539C8C1" w14:textId="77777777" w:rsidR="00297305" w:rsidRDefault="007A7A8B">
            <w:pPr>
              <w:cnfStyle w:val="000000000000" w:firstRow="0" w:lastRow="0" w:firstColumn="0" w:lastColumn="0" w:oddVBand="0" w:evenVBand="0" w:oddHBand="0" w:evenHBand="0" w:firstRowFirstColumn="0" w:firstRowLastColumn="0" w:lastRowFirstColumn="0" w:lastRowLastColumn="0"/>
            </w:pPr>
            <w:r>
              <w:t>1.52 - 1.52</w:t>
            </w:r>
          </w:p>
        </w:tc>
        <w:tc>
          <w:tcPr>
            <w:tcW w:w="0" w:type="auto"/>
          </w:tcPr>
          <w:p w14:paraId="44D79896" w14:textId="77777777" w:rsidR="00297305" w:rsidRDefault="007A7A8B">
            <w:pPr>
              <w:cnfStyle w:val="000000000000" w:firstRow="0" w:lastRow="0" w:firstColumn="0" w:lastColumn="0" w:oddVBand="0" w:evenVBand="0" w:oddHBand="0" w:evenHBand="0" w:firstRowFirstColumn="0" w:firstRowLastColumn="0" w:lastRowFirstColumn="0" w:lastRowLastColumn="0"/>
            </w:pPr>
            <w:proofErr w:type="spellStart"/>
            <w:r>
              <w:t>pCi</w:t>
            </w:r>
            <w:proofErr w:type="spellEnd"/>
            <w:r>
              <w:t>/L</w:t>
            </w:r>
          </w:p>
        </w:tc>
        <w:tc>
          <w:tcPr>
            <w:tcW w:w="0" w:type="auto"/>
          </w:tcPr>
          <w:p w14:paraId="1E0591BA" w14:textId="77777777" w:rsidR="00297305" w:rsidRDefault="007A7A8B">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56B4613D" w14:textId="77777777" w:rsidR="00297305" w:rsidRDefault="007A7A8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10344BD" w14:textId="77777777" w:rsidR="00297305" w:rsidRDefault="007A7A8B">
            <w:r>
              <w:t>Erosion of natural deposits</w:t>
            </w:r>
          </w:p>
        </w:tc>
      </w:tr>
      <w:tr w:rsidR="00297305" w14:paraId="049A644A" w14:textId="77777777">
        <w:tc>
          <w:tcPr>
            <w:cnfStyle w:val="001000000000" w:firstRow="0" w:lastRow="0" w:firstColumn="1" w:lastColumn="0" w:oddVBand="0" w:evenVBand="0" w:oddHBand="0" w:evenHBand="0" w:firstRowFirstColumn="0" w:firstRowLastColumn="0" w:lastRowFirstColumn="0" w:lastRowLastColumn="0"/>
            <w:tcW w:w="0" w:type="auto"/>
          </w:tcPr>
          <w:p w14:paraId="68AEA5A8" w14:textId="77777777" w:rsidR="00297305" w:rsidRDefault="007A7A8B">
            <w:r>
              <w:t>Gross Alpha Particle Activity*</w:t>
            </w:r>
          </w:p>
        </w:tc>
        <w:tc>
          <w:tcPr>
            <w:tcW w:w="0" w:type="auto"/>
          </w:tcPr>
          <w:p w14:paraId="0F161CF7" w14:textId="77777777" w:rsidR="00297305" w:rsidRDefault="007A7A8B">
            <w:pPr>
              <w:cnfStyle w:val="000000000000" w:firstRow="0" w:lastRow="0" w:firstColumn="0" w:lastColumn="0" w:oddVBand="0" w:evenVBand="0" w:oddHBand="0" w:evenHBand="0" w:firstRowFirstColumn="0" w:firstRowLastColumn="0" w:lastRowFirstColumn="0" w:lastRowLastColumn="0"/>
            </w:pPr>
            <w:r>
              <w:t>02/20/2024</w:t>
            </w:r>
          </w:p>
        </w:tc>
        <w:tc>
          <w:tcPr>
            <w:tcW w:w="0" w:type="auto"/>
          </w:tcPr>
          <w:p w14:paraId="5E61D7AA" w14:textId="77777777" w:rsidR="00297305" w:rsidRDefault="007A7A8B">
            <w:pPr>
              <w:cnfStyle w:val="000000000000" w:firstRow="0" w:lastRow="0" w:firstColumn="0" w:lastColumn="0" w:oddVBand="0" w:evenVBand="0" w:oddHBand="0" w:evenHBand="0" w:firstRowFirstColumn="0" w:firstRowLastColumn="0" w:lastRowFirstColumn="0" w:lastRowLastColumn="0"/>
            </w:pPr>
            <w:r>
              <w:t>8.6</w:t>
            </w:r>
          </w:p>
        </w:tc>
        <w:tc>
          <w:tcPr>
            <w:tcW w:w="0" w:type="auto"/>
          </w:tcPr>
          <w:p w14:paraId="6A9B8DD7" w14:textId="77777777" w:rsidR="00297305" w:rsidRDefault="007A7A8B">
            <w:pPr>
              <w:cnfStyle w:val="000000000000" w:firstRow="0" w:lastRow="0" w:firstColumn="0" w:lastColumn="0" w:oddVBand="0" w:evenVBand="0" w:oddHBand="0" w:evenHBand="0" w:firstRowFirstColumn="0" w:firstRowLastColumn="0" w:lastRowFirstColumn="0" w:lastRowLastColumn="0"/>
            </w:pPr>
            <w:r>
              <w:t>3 - 8.6</w:t>
            </w:r>
          </w:p>
        </w:tc>
        <w:tc>
          <w:tcPr>
            <w:tcW w:w="0" w:type="auto"/>
          </w:tcPr>
          <w:p w14:paraId="6C9D5F53" w14:textId="77777777" w:rsidR="00297305" w:rsidRDefault="007A7A8B">
            <w:pPr>
              <w:cnfStyle w:val="000000000000" w:firstRow="0" w:lastRow="0" w:firstColumn="0" w:lastColumn="0" w:oddVBand="0" w:evenVBand="0" w:oddHBand="0" w:evenHBand="0" w:firstRowFirstColumn="0" w:firstRowLastColumn="0" w:lastRowFirstColumn="0" w:lastRowLastColumn="0"/>
            </w:pPr>
            <w:proofErr w:type="spellStart"/>
            <w:r>
              <w:t>pCi</w:t>
            </w:r>
            <w:proofErr w:type="spellEnd"/>
            <w:r>
              <w:t>/L</w:t>
            </w:r>
          </w:p>
        </w:tc>
        <w:tc>
          <w:tcPr>
            <w:tcW w:w="0" w:type="auto"/>
          </w:tcPr>
          <w:p w14:paraId="6C5ED468" w14:textId="77777777" w:rsidR="00297305" w:rsidRDefault="007A7A8B">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D07914C" w14:textId="77777777" w:rsidR="00297305" w:rsidRDefault="007A7A8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65DB94B" w14:textId="77777777" w:rsidR="00297305" w:rsidRDefault="007A7A8B">
            <w:r>
              <w:t>Erosion of natural deposits</w:t>
            </w:r>
          </w:p>
        </w:tc>
      </w:tr>
      <w:tr w:rsidR="00297305" w14:paraId="386DA4C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206300B" w14:textId="77777777" w:rsidR="00297305" w:rsidRDefault="007A7A8B">
            <w:r>
              <w:t>Radium-228</w:t>
            </w:r>
          </w:p>
        </w:tc>
        <w:tc>
          <w:tcPr>
            <w:tcW w:w="0" w:type="auto"/>
          </w:tcPr>
          <w:p w14:paraId="326DE293" w14:textId="77777777" w:rsidR="00297305" w:rsidRDefault="007A7A8B">
            <w:pPr>
              <w:cnfStyle w:val="010000000000" w:firstRow="0" w:lastRow="1" w:firstColumn="0" w:lastColumn="0" w:oddVBand="0" w:evenVBand="0" w:oddHBand="0" w:evenHBand="0" w:firstRowFirstColumn="0" w:firstRowLastColumn="0" w:lastRowFirstColumn="0" w:lastRowLastColumn="0"/>
            </w:pPr>
            <w:r>
              <w:t>01/26/2021</w:t>
            </w:r>
          </w:p>
        </w:tc>
        <w:tc>
          <w:tcPr>
            <w:tcW w:w="0" w:type="auto"/>
          </w:tcPr>
          <w:p w14:paraId="3C99ED4E" w14:textId="77777777" w:rsidR="00297305" w:rsidRDefault="007A7A8B">
            <w:pPr>
              <w:cnfStyle w:val="010000000000" w:firstRow="0" w:lastRow="1" w:firstColumn="0" w:lastColumn="0" w:oddVBand="0" w:evenVBand="0" w:oddHBand="0" w:evenHBand="0" w:firstRowFirstColumn="0" w:firstRowLastColumn="0" w:lastRowFirstColumn="0" w:lastRowLastColumn="0"/>
            </w:pPr>
            <w:r>
              <w:t>1.52</w:t>
            </w:r>
          </w:p>
        </w:tc>
        <w:tc>
          <w:tcPr>
            <w:tcW w:w="0" w:type="auto"/>
          </w:tcPr>
          <w:p w14:paraId="7831A33F" w14:textId="77777777" w:rsidR="00297305" w:rsidRDefault="007A7A8B">
            <w:pPr>
              <w:cnfStyle w:val="010000000000" w:firstRow="0" w:lastRow="1" w:firstColumn="0" w:lastColumn="0" w:oddVBand="0" w:evenVBand="0" w:oddHBand="0" w:evenHBand="0" w:firstRowFirstColumn="0" w:firstRowLastColumn="0" w:lastRowFirstColumn="0" w:lastRowLastColumn="0"/>
            </w:pPr>
            <w:r>
              <w:t>1.52 - 1.52</w:t>
            </w:r>
          </w:p>
        </w:tc>
        <w:tc>
          <w:tcPr>
            <w:tcW w:w="0" w:type="auto"/>
          </w:tcPr>
          <w:p w14:paraId="2350A6E4" w14:textId="77777777" w:rsidR="00297305" w:rsidRDefault="007A7A8B">
            <w:pPr>
              <w:cnfStyle w:val="010000000000" w:firstRow="0" w:lastRow="1" w:firstColumn="0" w:lastColumn="0" w:oddVBand="0" w:evenVBand="0" w:oddHBand="0" w:evenHBand="0" w:firstRowFirstColumn="0" w:firstRowLastColumn="0" w:lastRowFirstColumn="0" w:lastRowLastColumn="0"/>
            </w:pPr>
            <w:proofErr w:type="spellStart"/>
            <w:r>
              <w:t>pCi</w:t>
            </w:r>
            <w:proofErr w:type="spellEnd"/>
            <w:r>
              <w:t>/L</w:t>
            </w:r>
          </w:p>
        </w:tc>
        <w:tc>
          <w:tcPr>
            <w:tcW w:w="0" w:type="auto"/>
          </w:tcPr>
          <w:p w14:paraId="681F4E2B" w14:textId="77777777" w:rsidR="00297305" w:rsidRDefault="007A7A8B">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1406C38E" w14:textId="77777777" w:rsidR="00297305" w:rsidRDefault="007A7A8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288E2B2" w14:textId="77777777" w:rsidR="00297305" w:rsidRDefault="007A7A8B">
            <w:r>
              <w:t>Erosion of natural deposits</w:t>
            </w:r>
          </w:p>
        </w:tc>
      </w:tr>
    </w:tbl>
    <w:p w14:paraId="61571F29" w14:textId="77777777" w:rsidR="00297305" w:rsidRDefault="007A7A8B">
      <w:r>
        <w:t xml:space="preserve">*Gross Alpha Particle Activity results are unadjusted for other radionuclide contribution, in particular Uranium. The Adjusted Gross Alpha (or AGA) result is then compared to the MCL of 15 </w:t>
      </w:r>
      <w:proofErr w:type="spellStart"/>
      <w:r>
        <w:t>pCi</w:t>
      </w:r>
      <w:proofErr w:type="spellEnd"/>
      <w:r>
        <w:t>/L.</w:t>
      </w:r>
      <w:r>
        <w:br/>
      </w:r>
    </w:p>
    <w:tbl>
      <w:tblPr>
        <w:tblStyle w:val="Table"/>
        <w:tblW w:w="0" w:type="pct"/>
        <w:tblLook w:val="07E0" w:firstRow="1" w:lastRow="1" w:firstColumn="1" w:lastColumn="1" w:noHBand="1" w:noVBand="1"/>
      </w:tblPr>
      <w:tblGrid>
        <w:gridCol w:w="1955"/>
        <w:gridCol w:w="1253"/>
        <w:gridCol w:w="1881"/>
        <w:gridCol w:w="1070"/>
        <w:gridCol w:w="794"/>
        <w:gridCol w:w="613"/>
        <w:gridCol w:w="706"/>
        <w:gridCol w:w="870"/>
        <w:gridCol w:w="1874"/>
      </w:tblGrid>
      <w:tr w:rsidR="00297305" w14:paraId="1D3BE415" w14:textId="77777777" w:rsidTr="00297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65362ED" w14:textId="77777777" w:rsidR="00297305" w:rsidRDefault="007A7A8B">
            <w:r>
              <w:t xml:space="preserve">Disinfection </w:t>
            </w:r>
            <w:proofErr w:type="spellStart"/>
            <w:r>
              <w:t>ByProducts</w:t>
            </w:r>
            <w:proofErr w:type="spellEnd"/>
          </w:p>
        </w:tc>
        <w:tc>
          <w:tcPr>
            <w:tcW w:w="0" w:type="auto"/>
            <w:tcBorders>
              <w:bottom w:val="single" w:sz="0" w:space="0" w:color="auto"/>
            </w:tcBorders>
            <w:vAlign w:val="bottom"/>
          </w:tcPr>
          <w:p w14:paraId="280701AE" w14:textId="77777777" w:rsidR="00297305" w:rsidRDefault="007A7A8B">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2FD8330C" w14:textId="77777777" w:rsidR="00297305" w:rsidRDefault="007A7A8B">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142B2E1A" w14:textId="77777777" w:rsidR="00297305" w:rsidRDefault="007A7A8B">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57944DA5" w14:textId="77777777" w:rsidR="00297305" w:rsidRDefault="007A7A8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F73A79A" w14:textId="77777777" w:rsidR="00297305" w:rsidRDefault="007A7A8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2F1B808" w14:textId="77777777" w:rsidR="00297305" w:rsidRDefault="007A7A8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E2DD2C3" w14:textId="77777777" w:rsidR="00297305" w:rsidRDefault="007A7A8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EFB6419" w14:textId="77777777" w:rsidR="00297305" w:rsidRDefault="007A7A8B">
            <w:r>
              <w:t>Typical Source</w:t>
            </w:r>
          </w:p>
        </w:tc>
      </w:tr>
      <w:tr w:rsidR="00297305" w14:paraId="0A9074E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DA9BAAB" w14:textId="77777777" w:rsidR="00297305" w:rsidRDefault="007A7A8B">
            <w:r>
              <w:t>Total Trihalomethanes (TTHM)</w:t>
            </w:r>
          </w:p>
        </w:tc>
        <w:tc>
          <w:tcPr>
            <w:tcW w:w="0" w:type="auto"/>
          </w:tcPr>
          <w:p w14:paraId="136AFF13" w14:textId="77777777" w:rsidR="00297305" w:rsidRDefault="007A7A8B">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0AC84449" w14:textId="77777777" w:rsidR="00297305" w:rsidRDefault="007A7A8B">
            <w:pPr>
              <w:cnfStyle w:val="010000000000" w:firstRow="0" w:lastRow="1" w:firstColumn="0" w:lastColumn="0" w:oddVBand="0" w:evenVBand="0" w:oddHBand="0" w:evenHBand="0" w:firstRowFirstColumn="0" w:firstRowLastColumn="0" w:lastRowFirstColumn="0" w:lastRowLastColumn="0"/>
            </w:pPr>
            <w:r>
              <w:t>STRATTON MOUNTAIN SCHOOL</w:t>
            </w:r>
          </w:p>
        </w:tc>
        <w:tc>
          <w:tcPr>
            <w:tcW w:w="0" w:type="auto"/>
          </w:tcPr>
          <w:p w14:paraId="3FF069D4" w14:textId="77777777" w:rsidR="00297305" w:rsidRDefault="007A7A8B">
            <w:pPr>
              <w:cnfStyle w:val="010000000000" w:firstRow="0" w:lastRow="1" w:firstColumn="0" w:lastColumn="0" w:oddVBand="0" w:evenVBand="0" w:oddHBand="0" w:evenHBand="0" w:firstRowFirstColumn="0" w:firstRowLastColumn="0" w:lastRowFirstColumn="0" w:lastRowLastColumn="0"/>
            </w:pPr>
            <w:r>
              <w:t>51</w:t>
            </w:r>
          </w:p>
        </w:tc>
        <w:tc>
          <w:tcPr>
            <w:tcW w:w="0" w:type="auto"/>
          </w:tcPr>
          <w:p w14:paraId="0518C488" w14:textId="77777777" w:rsidR="00297305" w:rsidRDefault="007A7A8B">
            <w:pPr>
              <w:cnfStyle w:val="010000000000" w:firstRow="0" w:lastRow="1" w:firstColumn="0" w:lastColumn="0" w:oddVBand="0" w:evenVBand="0" w:oddHBand="0" w:evenHBand="0" w:firstRowFirstColumn="0" w:firstRowLastColumn="0" w:lastRowFirstColumn="0" w:lastRowLastColumn="0"/>
            </w:pPr>
            <w:r>
              <w:t>51 - 51</w:t>
            </w:r>
          </w:p>
        </w:tc>
        <w:tc>
          <w:tcPr>
            <w:tcW w:w="0" w:type="auto"/>
          </w:tcPr>
          <w:p w14:paraId="22385912" w14:textId="77777777" w:rsidR="00297305" w:rsidRDefault="007A7A8B">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66BDBBD6" w14:textId="77777777" w:rsidR="00297305" w:rsidRDefault="007A7A8B">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17DBF8B5" w14:textId="77777777" w:rsidR="00297305" w:rsidRDefault="007A7A8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CE0E3CF" w14:textId="77777777" w:rsidR="00297305" w:rsidRDefault="007A7A8B">
            <w:r>
              <w:t>By-product of drinking water chlorination</w:t>
            </w:r>
          </w:p>
        </w:tc>
      </w:tr>
    </w:tbl>
    <w:p w14:paraId="62E1DA18" w14:textId="77777777" w:rsidR="00297305" w:rsidRDefault="00297305"/>
    <w:tbl>
      <w:tblPr>
        <w:tblStyle w:val="Table"/>
        <w:tblW w:w="0" w:type="pct"/>
        <w:tblLook w:val="07E0" w:firstRow="1" w:lastRow="1" w:firstColumn="1" w:lastColumn="1" w:noHBand="1" w:noVBand="1"/>
      </w:tblPr>
      <w:tblGrid>
        <w:gridCol w:w="1308"/>
        <w:gridCol w:w="1697"/>
        <w:gridCol w:w="1322"/>
        <w:gridCol w:w="993"/>
        <w:gridCol w:w="613"/>
        <w:gridCol w:w="613"/>
        <w:gridCol w:w="1049"/>
        <w:gridCol w:w="3421"/>
      </w:tblGrid>
      <w:tr w:rsidR="00297305" w14:paraId="2D639664" w14:textId="77777777" w:rsidTr="002973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D78C78D" w14:textId="77777777" w:rsidR="00297305" w:rsidRDefault="007A7A8B">
            <w:r>
              <w:t>Lead and Copper</w:t>
            </w:r>
          </w:p>
        </w:tc>
        <w:tc>
          <w:tcPr>
            <w:tcW w:w="0" w:type="auto"/>
            <w:tcBorders>
              <w:bottom w:val="single" w:sz="0" w:space="0" w:color="auto"/>
            </w:tcBorders>
            <w:vAlign w:val="bottom"/>
          </w:tcPr>
          <w:p w14:paraId="6D8C3739" w14:textId="77777777" w:rsidR="00297305" w:rsidRDefault="007A7A8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72F7F17" w14:textId="77777777" w:rsidR="00297305" w:rsidRDefault="007A7A8B">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42B7916" w14:textId="77777777" w:rsidR="00297305" w:rsidRDefault="007A7A8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2D111C5" w14:textId="77777777" w:rsidR="00297305" w:rsidRDefault="007A7A8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9A35EB3" w14:textId="77777777" w:rsidR="00297305" w:rsidRDefault="007A7A8B">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7B74D257" w14:textId="77777777" w:rsidR="00297305" w:rsidRDefault="007A7A8B">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BB6583A" w14:textId="77777777" w:rsidR="00297305" w:rsidRDefault="007A7A8B">
            <w:r>
              <w:t>Typical Source</w:t>
            </w:r>
          </w:p>
        </w:tc>
      </w:tr>
      <w:tr w:rsidR="00297305" w14:paraId="086E440E" w14:textId="77777777">
        <w:tc>
          <w:tcPr>
            <w:cnfStyle w:val="001000000000" w:firstRow="0" w:lastRow="0" w:firstColumn="1" w:lastColumn="0" w:oddVBand="0" w:evenVBand="0" w:oddHBand="0" w:evenHBand="0" w:firstRowFirstColumn="0" w:firstRowLastColumn="0" w:lastRowFirstColumn="0" w:lastRowLastColumn="0"/>
            <w:tcW w:w="0" w:type="auto"/>
          </w:tcPr>
          <w:p w14:paraId="608D54B1" w14:textId="77777777" w:rsidR="00297305" w:rsidRDefault="007A7A8B">
            <w:r>
              <w:t>Lead</w:t>
            </w:r>
          </w:p>
        </w:tc>
        <w:tc>
          <w:tcPr>
            <w:tcW w:w="0" w:type="auto"/>
          </w:tcPr>
          <w:p w14:paraId="28F6E664" w14:textId="77777777" w:rsidR="00297305" w:rsidRDefault="007A7A8B">
            <w:pPr>
              <w:cnfStyle w:val="000000000000" w:firstRow="0" w:lastRow="0" w:firstColumn="0" w:lastColumn="0" w:oddVBand="0" w:evenVBand="0" w:oddHBand="0" w:evenHBand="0" w:firstRowFirstColumn="0" w:firstRowLastColumn="0" w:lastRowFirstColumn="0" w:lastRowLastColumn="0"/>
            </w:pPr>
            <w:r>
              <w:t>12/17/2024 - 12/18/2024</w:t>
            </w:r>
          </w:p>
        </w:tc>
        <w:tc>
          <w:tcPr>
            <w:tcW w:w="0" w:type="auto"/>
          </w:tcPr>
          <w:p w14:paraId="22F146DF" w14:textId="77777777" w:rsidR="00297305" w:rsidRDefault="007A7A8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1D38A9DD" w14:textId="77777777" w:rsidR="00297305" w:rsidRDefault="007A7A8B">
            <w:pPr>
              <w:cnfStyle w:val="000000000000" w:firstRow="0" w:lastRow="0" w:firstColumn="0" w:lastColumn="0" w:oddVBand="0" w:evenVBand="0" w:oddHBand="0" w:evenHBand="0" w:firstRowFirstColumn="0" w:firstRowLastColumn="0" w:lastRowFirstColumn="0" w:lastRowLastColumn="0"/>
            </w:pPr>
            <w:r>
              <w:t>0 - 14.4</w:t>
            </w:r>
          </w:p>
        </w:tc>
        <w:tc>
          <w:tcPr>
            <w:tcW w:w="0" w:type="auto"/>
          </w:tcPr>
          <w:p w14:paraId="21D93663" w14:textId="77777777" w:rsidR="00297305" w:rsidRDefault="007A7A8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5084929" w14:textId="77777777" w:rsidR="00297305" w:rsidRDefault="007A7A8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9EB7187" w14:textId="77777777" w:rsidR="00297305" w:rsidRDefault="007A7A8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86F1465" w14:textId="77777777" w:rsidR="00297305" w:rsidRDefault="007A7A8B">
            <w:r>
              <w:t>Corrosion of household plumbing systems; Erosion of natural deposits</w:t>
            </w:r>
          </w:p>
        </w:tc>
      </w:tr>
      <w:tr w:rsidR="00297305" w14:paraId="4B77216D" w14:textId="77777777">
        <w:tc>
          <w:tcPr>
            <w:cnfStyle w:val="001000000000" w:firstRow="0" w:lastRow="0" w:firstColumn="1" w:lastColumn="0" w:oddVBand="0" w:evenVBand="0" w:oddHBand="0" w:evenHBand="0" w:firstRowFirstColumn="0" w:firstRowLastColumn="0" w:lastRowFirstColumn="0" w:lastRowLastColumn="0"/>
            <w:tcW w:w="0" w:type="auto"/>
          </w:tcPr>
          <w:p w14:paraId="09358D01" w14:textId="77777777" w:rsidR="00297305" w:rsidRDefault="007A7A8B">
            <w:r>
              <w:t>Copper</w:t>
            </w:r>
          </w:p>
        </w:tc>
        <w:tc>
          <w:tcPr>
            <w:tcW w:w="0" w:type="auto"/>
          </w:tcPr>
          <w:p w14:paraId="666F1084" w14:textId="77777777" w:rsidR="00297305" w:rsidRDefault="007A7A8B">
            <w:pPr>
              <w:cnfStyle w:val="000000000000" w:firstRow="0" w:lastRow="0" w:firstColumn="0" w:lastColumn="0" w:oddVBand="0" w:evenVBand="0" w:oddHBand="0" w:evenHBand="0" w:firstRowFirstColumn="0" w:firstRowLastColumn="0" w:lastRowFirstColumn="0" w:lastRowLastColumn="0"/>
            </w:pPr>
            <w:r>
              <w:t>12/17/2024 - 12/18/2024</w:t>
            </w:r>
          </w:p>
        </w:tc>
        <w:tc>
          <w:tcPr>
            <w:tcW w:w="0" w:type="auto"/>
          </w:tcPr>
          <w:p w14:paraId="4DD977C9" w14:textId="77777777" w:rsidR="00297305" w:rsidRDefault="007A7A8B">
            <w:pPr>
              <w:cnfStyle w:val="000000000000" w:firstRow="0" w:lastRow="0" w:firstColumn="0" w:lastColumn="0" w:oddVBand="0" w:evenVBand="0" w:oddHBand="0" w:evenHBand="0" w:firstRowFirstColumn="0" w:firstRowLastColumn="0" w:lastRowFirstColumn="0" w:lastRowLastColumn="0"/>
            </w:pPr>
            <w:r>
              <w:t>0.23</w:t>
            </w:r>
          </w:p>
        </w:tc>
        <w:tc>
          <w:tcPr>
            <w:tcW w:w="0" w:type="auto"/>
          </w:tcPr>
          <w:p w14:paraId="2AD54013" w14:textId="77777777" w:rsidR="00297305" w:rsidRDefault="007A7A8B">
            <w:pPr>
              <w:cnfStyle w:val="000000000000" w:firstRow="0" w:lastRow="0" w:firstColumn="0" w:lastColumn="0" w:oddVBand="0" w:evenVBand="0" w:oddHBand="0" w:evenHBand="0" w:firstRowFirstColumn="0" w:firstRowLastColumn="0" w:lastRowFirstColumn="0" w:lastRowLastColumn="0"/>
            </w:pPr>
            <w:r>
              <w:t>0 - 0.28</w:t>
            </w:r>
          </w:p>
        </w:tc>
        <w:tc>
          <w:tcPr>
            <w:tcW w:w="0" w:type="auto"/>
          </w:tcPr>
          <w:p w14:paraId="5207DB83" w14:textId="77777777" w:rsidR="00297305" w:rsidRDefault="007A7A8B">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127D1CCA" w14:textId="77777777" w:rsidR="00297305" w:rsidRDefault="007A7A8B">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64C62FF2" w14:textId="77777777" w:rsidR="00297305" w:rsidRDefault="007A7A8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22A4A75" w14:textId="77777777" w:rsidR="00297305" w:rsidRDefault="007A7A8B">
            <w:r>
              <w:t>Corrosion of household plumbing systems; Erosion of natural deposits</w:t>
            </w:r>
          </w:p>
        </w:tc>
      </w:tr>
      <w:tr w:rsidR="00297305" w14:paraId="623D9578" w14:textId="77777777">
        <w:tc>
          <w:tcPr>
            <w:cnfStyle w:val="001000000000" w:firstRow="0" w:lastRow="0" w:firstColumn="1" w:lastColumn="0" w:oddVBand="0" w:evenVBand="0" w:oddHBand="0" w:evenHBand="0" w:firstRowFirstColumn="0" w:firstRowLastColumn="0" w:lastRowFirstColumn="0" w:lastRowLastColumn="0"/>
            <w:tcW w:w="0" w:type="auto"/>
          </w:tcPr>
          <w:p w14:paraId="344A31E8" w14:textId="77777777" w:rsidR="00297305" w:rsidRDefault="007A7A8B">
            <w:r>
              <w:t>Lead</w:t>
            </w:r>
          </w:p>
        </w:tc>
        <w:tc>
          <w:tcPr>
            <w:tcW w:w="0" w:type="auto"/>
          </w:tcPr>
          <w:p w14:paraId="1D696CEC" w14:textId="77777777" w:rsidR="00297305" w:rsidRDefault="007A7A8B">
            <w:pPr>
              <w:cnfStyle w:val="000000000000" w:firstRow="0" w:lastRow="0" w:firstColumn="0" w:lastColumn="0" w:oddVBand="0" w:evenVBand="0" w:oddHBand="0" w:evenHBand="0" w:firstRowFirstColumn="0" w:firstRowLastColumn="0" w:lastRowFirstColumn="0" w:lastRowLastColumn="0"/>
            </w:pPr>
            <w:r>
              <w:t>05/14/2024</w:t>
            </w:r>
          </w:p>
        </w:tc>
        <w:tc>
          <w:tcPr>
            <w:tcW w:w="0" w:type="auto"/>
          </w:tcPr>
          <w:p w14:paraId="708452D4" w14:textId="77777777" w:rsidR="00297305" w:rsidRDefault="007A7A8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1F6A7898" w14:textId="77777777" w:rsidR="00297305" w:rsidRDefault="007A7A8B">
            <w:pPr>
              <w:cnfStyle w:val="000000000000" w:firstRow="0" w:lastRow="0" w:firstColumn="0" w:lastColumn="0" w:oddVBand="0" w:evenVBand="0" w:oddHBand="0" w:evenHBand="0" w:firstRowFirstColumn="0" w:firstRowLastColumn="0" w:lastRowFirstColumn="0" w:lastRowLastColumn="0"/>
            </w:pPr>
            <w:r>
              <w:t>0 - 23.8</w:t>
            </w:r>
          </w:p>
        </w:tc>
        <w:tc>
          <w:tcPr>
            <w:tcW w:w="0" w:type="auto"/>
          </w:tcPr>
          <w:p w14:paraId="52A11025" w14:textId="77777777" w:rsidR="00297305" w:rsidRDefault="007A7A8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7F54CBD" w14:textId="77777777" w:rsidR="00297305" w:rsidRDefault="007A7A8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88D9459" w14:textId="77777777" w:rsidR="00297305" w:rsidRDefault="007A7A8B">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1A81022F" w14:textId="77777777" w:rsidR="00297305" w:rsidRDefault="007A7A8B">
            <w:r>
              <w:t>Corrosion of household plumbing systems; Erosion of natural deposits</w:t>
            </w:r>
          </w:p>
        </w:tc>
      </w:tr>
      <w:tr w:rsidR="00297305" w14:paraId="2F03F95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F9C18F9" w14:textId="77777777" w:rsidR="00297305" w:rsidRDefault="007A7A8B">
            <w:r>
              <w:t>Copper</w:t>
            </w:r>
          </w:p>
        </w:tc>
        <w:tc>
          <w:tcPr>
            <w:tcW w:w="0" w:type="auto"/>
          </w:tcPr>
          <w:p w14:paraId="5276F660" w14:textId="77777777" w:rsidR="00297305" w:rsidRDefault="007A7A8B">
            <w:pPr>
              <w:cnfStyle w:val="010000000000" w:firstRow="0" w:lastRow="1" w:firstColumn="0" w:lastColumn="0" w:oddVBand="0" w:evenVBand="0" w:oddHBand="0" w:evenHBand="0" w:firstRowFirstColumn="0" w:firstRowLastColumn="0" w:lastRowFirstColumn="0" w:lastRowLastColumn="0"/>
            </w:pPr>
            <w:r>
              <w:t>05/14/2024</w:t>
            </w:r>
          </w:p>
        </w:tc>
        <w:tc>
          <w:tcPr>
            <w:tcW w:w="0" w:type="auto"/>
          </w:tcPr>
          <w:p w14:paraId="38D6ACB3" w14:textId="77777777" w:rsidR="00297305" w:rsidRDefault="007A7A8B">
            <w:pPr>
              <w:cnfStyle w:val="010000000000" w:firstRow="0" w:lastRow="1" w:firstColumn="0" w:lastColumn="0" w:oddVBand="0" w:evenVBand="0" w:oddHBand="0" w:evenHBand="0" w:firstRowFirstColumn="0" w:firstRowLastColumn="0" w:lastRowFirstColumn="0" w:lastRowLastColumn="0"/>
            </w:pPr>
            <w:r>
              <w:t>0.17</w:t>
            </w:r>
          </w:p>
        </w:tc>
        <w:tc>
          <w:tcPr>
            <w:tcW w:w="0" w:type="auto"/>
          </w:tcPr>
          <w:p w14:paraId="1EAC111E" w14:textId="77777777" w:rsidR="00297305" w:rsidRDefault="007A7A8B">
            <w:pPr>
              <w:cnfStyle w:val="010000000000" w:firstRow="0" w:lastRow="1" w:firstColumn="0" w:lastColumn="0" w:oddVBand="0" w:evenVBand="0" w:oddHBand="0" w:evenHBand="0" w:firstRowFirstColumn="0" w:firstRowLastColumn="0" w:lastRowFirstColumn="0" w:lastRowLastColumn="0"/>
            </w:pPr>
            <w:r>
              <w:t>0.043 - 0.22</w:t>
            </w:r>
          </w:p>
        </w:tc>
        <w:tc>
          <w:tcPr>
            <w:tcW w:w="0" w:type="auto"/>
          </w:tcPr>
          <w:p w14:paraId="4A196751" w14:textId="77777777" w:rsidR="00297305" w:rsidRDefault="007A7A8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B9D69D7" w14:textId="77777777" w:rsidR="00297305" w:rsidRDefault="007A7A8B">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0F227A8" w14:textId="77777777" w:rsidR="00297305" w:rsidRDefault="007A7A8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4E84DF9" w14:textId="77777777" w:rsidR="00297305" w:rsidRDefault="007A7A8B">
            <w:r>
              <w:t>Corrosion of household plumbing systems; Erosion of natural deposits</w:t>
            </w:r>
          </w:p>
        </w:tc>
      </w:tr>
    </w:tbl>
    <w:p w14:paraId="468134B4" w14:textId="77777777" w:rsidR="00297305" w:rsidRDefault="007A7A8B">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65CFBCC6" w14:textId="77777777" w:rsidR="00297305" w:rsidRDefault="007A7A8B">
      <w:pPr>
        <w:pStyle w:val="Heading2"/>
      </w:pPr>
      <w:bookmarkStart w:id="7" w:name="X4211a9856e6fc1f1789674f6a55bd9cdd022713"/>
      <w:r>
        <w:t>Health Information Regarding Drinking Water</w:t>
      </w:r>
      <w:bookmarkEnd w:id="7"/>
    </w:p>
    <w:p w14:paraId="6D89DA88" w14:textId="77777777" w:rsidR="00297305" w:rsidRDefault="007A7A8B">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5C91951B" w14:textId="77777777" w:rsidR="00297305" w:rsidRDefault="007A7A8B">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7">
        <w:r>
          <w:t>https://www.epa.gov/safewater/lead</w:t>
        </w:r>
      </w:hyperlink>
      <w:r>
        <w:t>.</w:t>
      </w:r>
    </w:p>
    <w:p w14:paraId="581216D5" w14:textId="77777777" w:rsidR="00297305" w:rsidRDefault="007A7A8B">
      <w:r>
        <w:t xml:space="preserve">Lead can cause serious health problems, especially for pregnant women and young children. Lead in drinking water is primarily from materials and components associated with service lines and home plumbing. WINHALL STRATTON F D 1 is responsible for providing high quality drinking water and removing lead </w:t>
      </w:r>
      <w:proofErr w:type="gramStart"/>
      <w:r>
        <w:t>pipes, but</w:t>
      </w:r>
      <w:proofErr w:type="gramEnd"/>
      <w: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WINHALL STRATTON F D 1. Information on lead in drinking water, testing methods, and steps you can take to minimize exposure is available at </w:t>
      </w:r>
      <w:hyperlink r:id="rId8">
        <w:r>
          <w:t>https://www.epa.gov/safewater/lead</w:t>
        </w:r>
      </w:hyperlink>
      <w:r>
        <w:t>.</w:t>
      </w:r>
    </w:p>
    <w:p w14:paraId="4902C40B" w14:textId="77777777" w:rsidR="00297305" w:rsidRDefault="007A7A8B">
      <w:pPr>
        <w:pStyle w:val="Heading2"/>
      </w:pPr>
      <w:bookmarkStart w:id="8" w:name="uncorrected-significant-deficiencies"/>
      <w:r>
        <w:t>Uncorrected Significant Deficiencies</w:t>
      </w:r>
      <w:bookmarkEnd w:id="8"/>
    </w:p>
    <w:p w14:paraId="0A27AB99" w14:textId="77777777" w:rsidR="00297305" w:rsidRDefault="007A7A8B">
      <w:r>
        <w:t xml:space="preserve">The system is required to inform the public of any significant deficiencies identified during a sanitary survey conducted by the Drinking Water and Groundwater Protection Division that have not yet been corrected. For more </w:t>
      </w:r>
      <w:proofErr w:type="gramStart"/>
      <w:r>
        <w:t>information</w:t>
      </w:r>
      <w:proofErr w:type="gramEnd"/>
      <w:r>
        <w:t xml:space="preserve"> please refer to the schedule for compliance in the system’s Operating Permit.</w:t>
      </w:r>
      <w:r>
        <w:br/>
      </w:r>
    </w:p>
    <w:tbl>
      <w:tblPr>
        <w:tblStyle w:val="Table"/>
        <w:tblW w:w="5000" w:type="pct"/>
        <w:tblLook w:val="07E0" w:firstRow="1" w:lastRow="1" w:firstColumn="1" w:lastColumn="1" w:noHBand="1" w:noVBand="1"/>
      </w:tblPr>
      <w:tblGrid>
        <w:gridCol w:w="1472"/>
        <w:gridCol w:w="5270"/>
        <w:gridCol w:w="2864"/>
        <w:gridCol w:w="1410"/>
      </w:tblGrid>
      <w:tr w:rsidR="00297305" w14:paraId="61B1DA69" w14:textId="77777777" w:rsidTr="00FD0C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EEEB8A4" w14:textId="77777777" w:rsidR="00297305" w:rsidRDefault="007A7A8B">
            <w:r>
              <w:t>Date Identified</w:t>
            </w:r>
          </w:p>
        </w:tc>
        <w:tc>
          <w:tcPr>
            <w:tcW w:w="0" w:type="auto"/>
            <w:tcBorders>
              <w:bottom w:val="single" w:sz="0" w:space="0" w:color="auto"/>
            </w:tcBorders>
            <w:vAlign w:val="bottom"/>
          </w:tcPr>
          <w:p w14:paraId="172E3DED" w14:textId="77777777" w:rsidR="00297305" w:rsidRDefault="007A7A8B">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640A7879" w14:textId="77777777" w:rsidR="00297305" w:rsidRDefault="007A7A8B">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0BCAFD3" w14:textId="77777777" w:rsidR="00297305" w:rsidRDefault="007A7A8B">
            <w:r>
              <w:t>Visit Reason</w:t>
            </w:r>
          </w:p>
        </w:tc>
      </w:tr>
      <w:tr w:rsidR="00297305" w14:paraId="068249DA" w14:textId="77777777" w:rsidTr="00FD0CB8">
        <w:tc>
          <w:tcPr>
            <w:cnfStyle w:val="001000000000" w:firstRow="0" w:lastRow="0" w:firstColumn="1" w:lastColumn="0" w:oddVBand="0" w:evenVBand="0" w:oddHBand="0" w:evenHBand="0" w:firstRowFirstColumn="0" w:firstRowLastColumn="0" w:lastRowFirstColumn="0" w:lastRowLastColumn="0"/>
            <w:tcW w:w="0" w:type="auto"/>
          </w:tcPr>
          <w:p w14:paraId="7F14E727" w14:textId="77777777" w:rsidR="00297305" w:rsidRDefault="007A7A8B">
            <w:r>
              <w:t>07/29/2015</w:t>
            </w:r>
          </w:p>
        </w:tc>
        <w:tc>
          <w:tcPr>
            <w:tcW w:w="0" w:type="auto"/>
          </w:tcPr>
          <w:p w14:paraId="5FF4B5E2" w14:textId="77777777" w:rsidR="00297305" w:rsidRDefault="007A7A8B">
            <w:pPr>
              <w:cnfStyle w:val="000000000000" w:firstRow="0" w:lastRow="0" w:firstColumn="0" w:lastColumn="0" w:oddVBand="0" w:evenVBand="0" w:oddHBand="0" w:evenHBand="0" w:firstRowFirstColumn="0" w:firstRowLastColumn="0" w:lastRowFirstColumn="0" w:lastRowLastColumn="0"/>
            </w:pPr>
            <w:r>
              <w:t>Test Equipment Unavailable/Inadequate or Inadequate Testing Reagent</w:t>
            </w:r>
          </w:p>
        </w:tc>
        <w:tc>
          <w:tcPr>
            <w:tcW w:w="0" w:type="auto"/>
          </w:tcPr>
          <w:p w14:paraId="49F27C89" w14:textId="77777777" w:rsidR="00297305" w:rsidRDefault="007A7A8B">
            <w:pPr>
              <w:cnfStyle w:val="000000000000" w:firstRow="0" w:lastRow="0" w:firstColumn="0" w:lastColumn="0" w:oddVBand="0" w:evenVBand="0" w:oddHBand="0" w:evenHBand="0" w:firstRowFirstColumn="0" w:firstRowLastColumn="0" w:lastRowFirstColumn="0" w:lastRowLastColumn="0"/>
            </w:pPr>
            <w:r>
              <w:t>GOLF COURSE WELLS (30, 31, 33)</w:t>
            </w:r>
          </w:p>
        </w:tc>
        <w:tc>
          <w:tcPr>
            <w:cnfStyle w:val="000100000000" w:firstRow="0" w:lastRow="0" w:firstColumn="0" w:lastColumn="1" w:oddVBand="0" w:evenVBand="0" w:oddHBand="0" w:evenHBand="0" w:firstRowFirstColumn="0" w:firstRowLastColumn="0" w:lastRowFirstColumn="0" w:lastRowLastColumn="0"/>
            <w:tcW w:w="0" w:type="auto"/>
          </w:tcPr>
          <w:p w14:paraId="76A08103" w14:textId="77777777" w:rsidR="00297305" w:rsidRDefault="007A7A8B">
            <w:r>
              <w:t>Sanitary Survey</w:t>
            </w:r>
          </w:p>
        </w:tc>
      </w:tr>
      <w:tr w:rsidR="00297305" w14:paraId="778610B2" w14:textId="77777777" w:rsidTr="00FD0CB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874EF16" w14:textId="77777777" w:rsidR="00297305" w:rsidRDefault="007A7A8B">
            <w:r>
              <w:t>07/10/2024</w:t>
            </w:r>
          </w:p>
        </w:tc>
        <w:tc>
          <w:tcPr>
            <w:tcW w:w="0" w:type="auto"/>
          </w:tcPr>
          <w:p w14:paraId="0904E188" w14:textId="77777777" w:rsidR="00297305" w:rsidRDefault="007A7A8B">
            <w:pPr>
              <w:cnfStyle w:val="010000000000" w:firstRow="0" w:lastRow="1" w:firstColumn="0" w:lastColumn="0" w:oddVBand="0" w:evenVBand="0" w:oddHBand="0" w:evenHBand="0" w:firstRowFirstColumn="0" w:firstRowLastColumn="0" w:lastRowFirstColumn="0" w:lastRowLastColumn="0"/>
            </w:pPr>
            <w:r>
              <w:t>Inadequate Water Quality Testing</w:t>
            </w:r>
          </w:p>
        </w:tc>
        <w:tc>
          <w:tcPr>
            <w:tcW w:w="0" w:type="auto"/>
          </w:tcPr>
          <w:p w14:paraId="1B4CDD46" w14:textId="77777777" w:rsidR="00297305" w:rsidRDefault="007A7A8B">
            <w:pPr>
              <w:cnfStyle w:val="010000000000" w:firstRow="0" w:lastRow="1" w:firstColumn="0" w:lastColumn="0" w:oddVBand="0" w:evenVBand="0" w:oddHBand="0" w:evenHBand="0" w:firstRowFirstColumn="0" w:firstRowLastColumn="0" w:lastRowFirstColumn="0" w:lastRowLastColumn="0"/>
            </w:pPr>
            <w:r>
              <w:t>GOLF COURSE WELLS (30, 31, 33)</w:t>
            </w:r>
          </w:p>
        </w:tc>
        <w:tc>
          <w:tcPr>
            <w:cnfStyle w:val="000100000010" w:firstRow="0" w:lastRow="0" w:firstColumn="0" w:lastColumn="1" w:oddVBand="0" w:evenVBand="0" w:oddHBand="0" w:evenHBand="0" w:firstRowFirstColumn="0" w:firstRowLastColumn="0" w:lastRowFirstColumn="0" w:lastRowLastColumn="1"/>
            <w:tcW w:w="0" w:type="auto"/>
          </w:tcPr>
          <w:p w14:paraId="6ED1891D" w14:textId="77777777" w:rsidR="00297305" w:rsidRDefault="007A7A8B">
            <w:r>
              <w:t>Sanitary Survey</w:t>
            </w:r>
          </w:p>
        </w:tc>
      </w:tr>
    </w:tbl>
    <w:p w14:paraId="6D3B83E8" w14:textId="33C7B8E0" w:rsidR="00297305" w:rsidRPr="00FD486A" w:rsidRDefault="007A7A8B">
      <w:r>
        <w:rPr>
          <w:b/>
        </w:rPr>
        <w:t>To be Completed by the Water System.</w:t>
      </w:r>
      <w:r>
        <w:t xml:space="preserve"> </w:t>
      </w:r>
      <w:r w:rsidR="00FD486A" w:rsidRPr="00FD486A">
        <w:t xml:space="preserve">Equipment for continuous chlorine monitoring is in the design phase.  </w:t>
      </w:r>
    </w:p>
    <w:p w14:paraId="1F40563E" w14:textId="77777777" w:rsidR="00297305" w:rsidRPr="00FD486A" w:rsidRDefault="00297305"/>
    <w:p w14:paraId="4DBDABEA" w14:textId="77777777" w:rsidR="007A7A8B" w:rsidRDefault="007A7A8B" w:rsidP="007A7A8B">
      <w:pPr>
        <w:spacing w:after="0"/>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p>
    <w:p w14:paraId="007905A8" w14:textId="77777777" w:rsidR="007A7A8B" w:rsidRPr="001F3FB5" w:rsidRDefault="007A7A8B" w:rsidP="007A7A8B">
      <w:pPr>
        <w:spacing w:after="0"/>
        <w:jc w:val="both"/>
      </w:pPr>
    </w:p>
    <w:p w14:paraId="3DDAA2BF" w14:textId="77777777" w:rsidR="007A7A8B" w:rsidRPr="00FB5659" w:rsidRDefault="007A7A8B" w:rsidP="007A7A8B">
      <w:pPr>
        <w:pStyle w:val="ListParagraph"/>
        <w:numPr>
          <w:ilvl w:val="0"/>
          <w:numId w:val="16"/>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To address the system’s inadequate disinfectant monitoring: </w:t>
      </w:r>
    </w:p>
    <w:p w14:paraId="07A25361" w14:textId="66BD778B" w:rsidR="007A7A8B" w:rsidRDefault="007A7A8B" w:rsidP="007A7A8B">
      <w:pPr>
        <w:pStyle w:val="ListParagraph"/>
        <w:numPr>
          <w:ilvl w:val="0"/>
          <w:numId w:val="17"/>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On or before August 1, 2019, </w:t>
      </w:r>
      <w:r w:rsidRPr="00FB5659">
        <w:rPr>
          <w:color w:val="000000"/>
          <w:sz w:val="23"/>
          <w:szCs w:val="23"/>
        </w:rPr>
        <w:t>the Permittee must submit a proposed plan to the Division for review and approval that proposes installation of equipment that will enable the Permittee to monitor disinfectant residuals at the distribution entry point(s) associated with the High Meadows Treatment Facility, as required by the Rule.</w:t>
      </w:r>
      <w:r w:rsidR="00FD486A">
        <w:rPr>
          <w:color w:val="000000"/>
          <w:sz w:val="23"/>
          <w:szCs w:val="23"/>
        </w:rPr>
        <w:t xml:space="preserve">  </w:t>
      </w:r>
      <w:r w:rsidR="00FD486A" w:rsidRPr="00FD486A">
        <w:rPr>
          <w:b/>
          <w:bCs/>
          <w:color w:val="000000"/>
          <w:sz w:val="23"/>
          <w:szCs w:val="23"/>
        </w:rPr>
        <w:t>In the design phase with the engineers</w:t>
      </w:r>
      <w:r w:rsidR="00FD486A">
        <w:rPr>
          <w:color w:val="000000"/>
          <w:sz w:val="23"/>
          <w:szCs w:val="23"/>
        </w:rPr>
        <w:t>.</w:t>
      </w:r>
    </w:p>
    <w:p w14:paraId="796574F2" w14:textId="509E16AA" w:rsidR="007A7A8B" w:rsidRDefault="007A7A8B" w:rsidP="007A7A8B">
      <w:pPr>
        <w:pStyle w:val="ListParagraph"/>
        <w:numPr>
          <w:ilvl w:val="0"/>
          <w:numId w:val="17"/>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On or before December 1, 2020, </w:t>
      </w:r>
      <w:r w:rsidRPr="00FB5659">
        <w:rPr>
          <w:color w:val="000000"/>
          <w:sz w:val="23"/>
          <w:szCs w:val="23"/>
        </w:rPr>
        <w:t xml:space="preserve">the Permittee must complete installation of a continuous disinfection monitoring system at the High Meadows (TP002) Treatment Facility, according to the plan as approved by the Division per item a, above. </w:t>
      </w:r>
      <w:r w:rsidR="00FD486A" w:rsidRPr="00FD486A">
        <w:rPr>
          <w:b/>
          <w:bCs/>
          <w:color w:val="000000"/>
          <w:sz w:val="23"/>
          <w:szCs w:val="23"/>
        </w:rPr>
        <w:t>In the design phase with the engineers</w:t>
      </w:r>
    </w:p>
    <w:p w14:paraId="44445768" w14:textId="0BFB4194" w:rsidR="007A7A8B" w:rsidRPr="00FD486A" w:rsidRDefault="007A7A8B" w:rsidP="007A7A8B">
      <w:pPr>
        <w:pStyle w:val="ListParagraph"/>
        <w:numPr>
          <w:ilvl w:val="0"/>
          <w:numId w:val="17"/>
        </w:numPr>
        <w:autoSpaceDE w:val="0"/>
        <w:autoSpaceDN w:val="0"/>
        <w:adjustRightInd w:val="0"/>
        <w:spacing w:after="0" w:line="240" w:lineRule="auto"/>
        <w:contextualSpacing w:val="0"/>
        <w:jc w:val="both"/>
        <w:rPr>
          <w:b/>
          <w:bCs/>
          <w:color w:val="000000"/>
          <w:sz w:val="23"/>
          <w:szCs w:val="23"/>
        </w:rPr>
      </w:pPr>
      <w:r w:rsidRPr="00FB5659">
        <w:rPr>
          <w:b/>
          <w:bCs/>
          <w:color w:val="000000"/>
          <w:sz w:val="23"/>
          <w:szCs w:val="23"/>
        </w:rPr>
        <w:t xml:space="preserve">On or before December 1, 2019, </w:t>
      </w:r>
      <w:r w:rsidRPr="00FB5659">
        <w:rPr>
          <w:color w:val="000000"/>
          <w:sz w:val="23"/>
          <w:szCs w:val="23"/>
        </w:rPr>
        <w:t xml:space="preserve">the Permittee must complete the installation of continuous disinfection monitoring systems at Mountain (TP001) and </w:t>
      </w:r>
      <w:proofErr w:type="spellStart"/>
      <w:r w:rsidRPr="00FB5659">
        <w:rPr>
          <w:color w:val="000000"/>
          <w:sz w:val="23"/>
          <w:szCs w:val="23"/>
        </w:rPr>
        <w:t>Sunbowl</w:t>
      </w:r>
      <w:proofErr w:type="spellEnd"/>
      <w:r w:rsidRPr="00FB5659">
        <w:rPr>
          <w:color w:val="000000"/>
          <w:sz w:val="23"/>
          <w:szCs w:val="23"/>
        </w:rPr>
        <w:t xml:space="preserve"> (TP003) Treatment Facilities as authorized by construction permit C-3356.16.0. </w:t>
      </w:r>
      <w:r w:rsidR="00FD486A" w:rsidRPr="00FD486A">
        <w:rPr>
          <w:b/>
          <w:bCs/>
          <w:color w:val="000000"/>
          <w:sz w:val="23"/>
          <w:szCs w:val="23"/>
        </w:rPr>
        <w:t>Completed.</w:t>
      </w:r>
    </w:p>
    <w:p w14:paraId="0CDA156A" w14:textId="3DB1DBC5" w:rsidR="007A7A8B" w:rsidRPr="00FD486A" w:rsidRDefault="007A7A8B" w:rsidP="007A7A8B">
      <w:pPr>
        <w:pStyle w:val="ListParagraph"/>
        <w:numPr>
          <w:ilvl w:val="0"/>
          <w:numId w:val="17"/>
        </w:numPr>
        <w:autoSpaceDE w:val="0"/>
        <w:autoSpaceDN w:val="0"/>
        <w:adjustRightInd w:val="0"/>
        <w:spacing w:after="0" w:line="240" w:lineRule="auto"/>
        <w:contextualSpacing w:val="0"/>
        <w:jc w:val="both"/>
        <w:rPr>
          <w:b/>
          <w:bCs/>
          <w:color w:val="000000"/>
          <w:sz w:val="23"/>
          <w:szCs w:val="23"/>
        </w:rPr>
      </w:pPr>
      <w:r w:rsidRPr="00FB5659">
        <w:rPr>
          <w:b/>
          <w:bCs/>
          <w:color w:val="000000"/>
          <w:sz w:val="23"/>
          <w:szCs w:val="23"/>
        </w:rPr>
        <w:t xml:space="preserve">On or before February 1, 2020, </w:t>
      </w:r>
      <w:r w:rsidRPr="00FB5659">
        <w:rPr>
          <w:color w:val="000000"/>
          <w:sz w:val="23"/>
          <w:szCs w:val="23"/>
        </w:rPr>
        <w:t xml:space="preserve">the Permittee must provide all documentation as required by construction permit C-3356.16.0. </w:t>
      </w:r>
      <w:r w:rsidR="00FD486A" w:rsidRPr="00FD486A">
        <w:rPr>
          <w:b/>
          <w:bCs/>
          <w:color w:val="000000"/>
          <w:sz w:val="23"/>
          <w:szCs w:val="23"/>
        </w:rPr>
        <w:t>Submitted.</w:t>
      </w:r>
    </w:p>
    <w:p w14:paraId="257434D0" w14:textId="77777777" w:rsidR="007A7A8B" w:rsidRPr="00FB5659" w:rsidRDefault="007A7A8B" w:rsidP="007A7A8B">
      <w:pPr>
        <w:pStyle w:val="ListParagraph"/>
        <w:autoSpaceDE w:val="0"/>
        <w:autoSpaceDN w:val="0"/>
        <w:adjustRightInd w:val="0"/>
        <w:jc w:val="both"/>
        <w:rPr>
          <w:color w:val="000000"/>
          <w:sz w:val="23"/>
          <w:szCs w:val="23"/>
        </w:rPr>
      </w:pPr>
    </w:p>
    <w:p w14:paraId="761AD6F7" w14:textId="77777777" w:rsidR="007A7A8B" w:rsidRPr="00FB5659" w:rsidRDefault="007A7A8B" w:rsidP="007A7A8B">
      <w:pPr>
        <w:pStyle w:val="ListParagraph"/>
        <w:numPr>
          <w:ilvl w:val="0"/>
          <w:numId w:val="16"/>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To address the inadequate disinfection treatment facilities: </w:t>
      </w:r>
    </w:p>
    <w:p w14:paraId="7EB5C5E7" w14:textId="0366BD89" w:rsidR="007A7A8B" w:rsidRPr="00FD486A" w:rsidRDefault="007A7A8B" w:rsidP="007A7A8B">
      <w:pPr>
        <w:pStyle w:val="ListParagraph"/>
        <w:numPr>
          <w:ilvl w:val="0"/>
          <w:numId w:val="18"/>
        </w:numPr>
        <w:autoSpaceDE w:val="0"/>
        <w:autoSpaceDN w:val="0"/>
        <w:adjustRightInd w:val="0"/>
        <w:spacing w:after="0" w:line="240" w:lineRule="auto"/>
        <w:contextualSpacing w:val="0"/>
        <w:jc w:val="both"/>
        <w:rPr>
          <w:b/>
          <w:bCs/>
          <w:color w:val="000000"/>
          <w:sz w:val="23"/>
          <w:szCs w:val="23"/>
        </w:rPr>
      </w:pPr>
      <w:r w:rsidRPr="00FB5659">
        <w:rPr>
          <w:b/>
          <w:bCs/>
          <w:color w:val="000000"/>
          <w:sz w:val="23"/>
          <w:szCs w:val="23"/>
        </w:rPr>
        <w:t xml:space="preserve">On or before December 1, 2019, </w:t>
      </w:r>
      <w:r w:rsidRPr="00FB5659">
        <w:rPr>
          <w:color w:val="000000"/>
          <w:sz w:val="23"/>
          <w:szCs w:val="23"/>
        </w:rPr>
        <w:t xml:space="preserve">the Permittee must complete installation of a of flow-paced disinfectant and chemical addition controls at both the Mountain (TP001) and </w:t>
      </w:r>
      <w:proofErr w:type="spellStart"/>
      <w:r w:rsidRPr="00FB5659">
        <w:rPr>
          <w:color w:val="000000"/>
          <w:sz w:val="23"/>
          <w:szCs w:val="23"/>
        </w:rPr>
        <w:t>Sunbowl</w:t>
      </w:r>
      <w:proofErr w:type="spellEnd"/>
      <w:r w:rsidRPr="00FB5659">
        <w:rPr>
          <w:color w:val="000000"/>
          <w:sz w:val="23"/>
          <w:szCs w:val="23"/>
        </w:rPr>
        <w:t xml:space="preserve"> (TP003) Treatment Facilities, as authorized by construction permit C-3491-17.</w:t>
      </w:r>
      <w:proofErr w:type="gramStart"/>
      <w:r w:rsidRPr="00FB5659">
        <w:rPr>
          <w:color w:val="000000"/>
          <w:sz w:val="23"/>
          <w:szCs w:val="23"/>
        </w:rPr>
        <w:t>0</w:t>
      </w:r>
      <w:r w:rsidR="00FD486A">
        <w:rPr>
          <w:color w:val="000000"/>
          <w:sz w:val="23"/>
          <w:szCs w:val="23"/>
        </w:rPr>
        <w:t xml:space="preserve">  </w:t>
      </w:r>
      <w:r w:rsidR="00FD486A" w:rsidRPr="00FD486A">
        <w:rPr>
          <w:b/>
          <w:bCs/>
          <w:color w:val="000000"/>
          <w:sz w:val="23"/>
          <w:szCs w:val="23"/>
        </w:rPr>
        <w:t>Completed</w:t>
      </w:r>
      <w:proofErr w:type="gramEnd"/>
      <w:r w:rsidR="00FD486A" w:rsidRPr="00FD486A">
        <w:rPr>
          <w:b/>
          <w:bCs/>
          <w:color w:val="000000"/>
          <w:sz w:val="23"/>
          <w:szCs w:val="23"/>
        </w:rPr>
        <w:t>.</w:t>
      </w:r>
    </w:p>
    <w:p w14:paraId="1E7618A5" w14:textId="5005828C" w:rsidR="007A7A8B" w:rsidRPr="00FD486A" w:rsidRDefault="007A7A8B" w:rsidP="007A7A8B">
      <w:pPr>
        <w:pStyle w:val="ListParagraph"/>
        <w:numPr>
          <w:ilvl w:val="0"/>
          <w:numId w:val="18"/>
        </w:numPr>
        <w:autoSpaceDE w:val="0"/>
        <w:autoSpaceDN w:val="0"/>
        <w:adjustRightInd w:val="0"/>
        <w:spacing w:after="0" w:line="240" w:lineRule="auto"/>
        <w:contextualSpacing w:val="0"/>
        <w:jc w:val="both"/>
        <w:rPr>
          <w:b/>
          <w:bCs/>
          <w:color w:val="000000"/>
          <w:sz w:val="23"/>
          <w:szCs w:val="23"/>
        </w:rPr>
      </w:pPr>
      <w:r w:rsidRPr="00FB5659">
        <w:rPr>
          <w:b/>
          <w:bCs/>
          <w:color w:val="000000"/>
          <w:sz w:val="23"/>
          <w:szCs w:val="23"/>
        </w:rPr>
        <w:t xml:space="preserve">On or before February 1, 2020, </w:t>
      </w:r>
      <w:r w:rsidRPr="00FB5659">
        <w:rPr>
          <w:color w:val="000000"/>
          <w:sz w:val="23"/>
          <w:szCs w:val="23"/>
        </w:rPr>
        <w:t xml:space="preserve">the Permittee must provide all documentation as required by construction permit C-3491-17.0. </w:t>
      </w:r>
      <w:r w:rsidR="00FD486A" w:rsidRPr="00FD486A">
        <w:rPr>
          <w:b/>
          <w:bCs/>
          <w:color w:val="000000"/>
          <w:sz w:val="23"/>
          <w:szCs w:val="23"/>
        </w:rPr>
        <w:t>Submitted.</w:t>
      </w:r>
    </w:p>
    <w:p w14:paraId="339C30CF" w14:textId="77777777" w:rsidR="007A7A8B" w:rsidRPr="00FB5659" w:rsidRDefault="007A7A8B" w:rsidP="007A7A8B">
      <w:pPr>
        <w:pStyle w:val="ListParagraph"/>
        <w:autoSpaceDE w:val="0"/>
        <w:autoSpaceDN w:val="0"/>
        <w:adjustRightInd w:val="0"/>
        <w:jc w:val="both"/>
        <w:rPr>
          <w:color w:val="000000"/>
          <w:sz w:val="23"/>
          <w:szCs w:val="23"/>
        </w:rPr>
      </w:pPr>
    </w:p>
    <w:p w14:paraId="0A0937E4" w14:textId="77777777" w:rsidR="007A7A8B" w:rsidRPr="00FB5659" w:rsidRDefault="007A7A8B" w:rsidP="007A7A8B">
      <w:pPr>
        <w:pStyle w:val="ListParagraph"/>
        <w:numPr>
          <w:ilvl w:val="0"/>
          <w:numId w:val="16"/>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To address the inadequate Corrosion Control Treatment facilities: </w:t>
      </w:r>
    </w:p>
    <w:p w14:paraId="1EB1CC45" w14:textId="63DDF85D" w:rsidR="007A7A8B" w:rsidRPr="00FD486A" w:rsidRDefault="007A7A8B" w:rsidP="007A7A8B">
      <w:pPr>
        <w:pStyle w:val="ListParagraph"/>
        <w:numPr>
          <w:ilvl w:val="0"/>
          <w:numId w:val="19"/>
        </w:numPr>
        <w:autoSpaceDE w:val="0"/>
        <w:autoSpaceDN w:val="0"/>
        <w:adjustRightInd w:val="0"/>
        <w:spacing w:after="0" w:line="240" w:lineRule="auto"/>
        <w:contextualSpacing w:val="0"/>
        <w:jc w:val="both"/>
        <w:rPr>
          <w:b/>
          <w:bCs/>
          <w:color w:val="000000"/>
          <w:sz w:val="23"/>
          <w:szCs w:val="23"/>
        </w:rPr>
      </w:pPr>
      <w:r w:rsidRPr="00FB5659">
        <w:rPr>
          <w:b/>
          <w:bCs/>
          <w:color w:val="000000"/>
          <w:sz w:val="23"/>
          <w:szCs w:val="23"/>
        </w:rPr>
        <w:t xml:space="preserve">On or before December 1, 2019, </w:t>
      </w:r>
      <w:r w:rsidRPr="00FB5659">
        <w:rPr>
          <w:color w:val="000000"/>
          <w:sz w:val="23"/>
          <w:szCs w:val="23"/>
        </w:rPr>
        <w:t xml:space="preserve">the Permittee must complete installation of a of flow-paced metering pump controls at both the Mountain (TP001) and </w:t>
      </w:r>
      <w:proofErr w:type="spellStart"/>
      <w:r w:rsidRPr="00FB5659">
        <w:rPr>
          <w:color w:val="000000"/>
          <w:sz w:val="23"/>
          <w:szCs w:val="23"/>
        </w:rPr>
        <w:t>Sunbowl</w:t>
      </w:r>
      <w:proofErr w:type="spellEnd"/>
      <w:r w:rsidRPr="00FB5659">
        <w:rPr>
          <w:color w:val="000000"/>
          <w:sz w:val="23"/>
          <w:szCs w:val="23"/>
        </w:rPr>
        <w:t xml:space="preserve"> (TP003) Treatment Facilities, as authorized by construction permit C-3491-17.0. </w:t>
      </w:r>
      <w:r w:rsidR="00FD486A" w:rsidRPr="00FD486A">
        <w:rPr>
          <w:b/>
          <w:bCs/>
          <w:color w:val="000000"/>
          <w:sz w:val="23"/>
          <w:szCs w:val="23"/>
        </w:rPr>
        <w:t>Completed.</w:t>
      </w:r>
    </w:p>
    <w:p w14:paraId="25F62D83" w14:textId="7330E5A1" w:rsidR="007A7A8B" w:rsidRPr="00FD486A" w:rsidRDefault="007A7A8B" w:rsidP="007A7A8B">
      <w:pPr>
        <w:pStyle w:val="ListParagraph"/>
        <w:numPr>
          <w:ilvl w:val="0"/>
          <w:numId w:val="19"/>
        </w:numPr>
        <w:autoSpaceDE w:val="0"/>
        <w:autoSpaceDN w:val="0"/>
        <w:adjustRightInd w:val="0"/>
        <w:spacing w:after="0" w:line="240" w:lineRule="auto"/>
        <w:contextualSpacing w:val="0"/>
        <w:jc w:val="both"/>
        <w:rPr>
          <w:b/>
          <w:bCs/>
          <w:color w:val="000000"/>
          <w:sz w:val="23"/>
          <w:szCs w:val="23"/>
        </w:rPr>
      </w:pPr>
      <w:r w:rsidRPr="00FB5659">
        <w:rPr>
          <w:b/>
          <w:bCs/>
          <w:color w:val="000000"/>
          <w:sz w:val="23"/>
          <w:szCs w:val="23"/>
        </w:rPr>
        <w:t xml:space="preserve">On or before February 1, 2020, </w:t>
      </w:r>
      <w:r w:rsidRPr="00FB5659">
        <w:rPr>
          <w:color w:val="000000"/>
          <w:sz w:val="23"/>
          <w:szCs w:val="23"/>
        </w:rPr>
        <w:t xml:space="preserve">the Permittee must provide all documentation as required by construction permit C-3491-17.0. </w:t>
      </w:r>
      <w:r w:rsidR="00FD486A" w:rsidRPr="00FD486A">
        <w:rPr>
          <w:b/>
          <w:bCs/>
          <w:color w:val="000000"/>
          <w:sz w:val="23"/>
          <w:szCs w:val="23"/>
        </w:rPr>
        <w:t>Submitted.</w:t>
      </w:r>
    </w:p>
    <w:p w14:paraId="703CC823" w14:textId="77777777" w:rsidR="007A7A8B" w:rsidRPr="00FB5659" w:rsidRDefault="007A7A8B" w:rsidP="007A7A8B">
      <w:pPr>
        <w:pStyle w:val="ListParagraph"/>
        <w:autoSpaceDE w:val="0"/>
        <w:autoSpaceDN w:val="0"/>
        <w:adjustRightInd w:val="0"/>
        <w:jc w:val="both"/>
        <w:rPr>
          <w:color w:val="000000"/>
          <w:sz w:val="23"/>
          <w:szCs w:val="23"/>
        </w:rPr>
      </w:pPr>
    </w:p>
    <w:p w14:paraId="66D6E6D7" w14:textId="77777777" w:rsidR="007A7A8B" w:rsidRPr="00FB5659" w:rsidRDefault="007A7A8B" w:rsidP="007A7A8B">
      <w:pPr>
        <w:pStyle w:val="ListParagraph"/>
        <w:numPr>
          <w:ilvl w:val="0"/>
          <w:numId w:val="16"/>
        </w:numPr>
        <w:autoSpaceDE w:val="0"/>
        <w:autoSpaceDN w:val="0"/>
        <w:adjustRightInd w:val="0"/>
        <w:spacing w:after="0" w:line="240" w:lineRule="auto"/>
        <w:contextualSpacing w:val="0"/>
        <w:jc w:val="both"/>
        <w:rPr>
          <w:color w:val="000000"/>
          <w:sz w:val="23"/>
          <w:szCs w:val="23"/>
        </w:rPr>
      </w:pPr>
      <w:r w:rsidRPr="00FB5659">
        <w:rPr>
          <w:b/>
          <w:bCs/>
          <w:color w:val="000000"/>
          <w:sz w:val="23"/>
          <w:szCs w:val="23"/>
        </w:rPr>
        <w:t xml:space="preserve">To address the Water System’s inadequate distribution hydraulics: </w:t>
      </w:r>
    </w:p>
    <w:p w14:paraId="5D62B752" w14:textId="6391A924" w:rsidR="007A7A8B" w:rsidRPr="00FB5659" w:rsidRDefault="007A7A8B" w:rsidP="007A7A8B">
      <w:pPr>
        <w:pStyle w:val="ListParagraph"/>
        <w:numPr>
          <w:ilvl w:val="0"/>
          <w:numId w:val="20"/>
        </w:numPr>
        <w:autoSpaceDE w:val="0"/>
        <w:autoSpaceDN w:val="0"/>
        <w:adjustRightInd w:val="0"/>
        <w:spacing w:after="0" w:line="240" w:lineRule="auto"/>
        <w:contextualSpacing w:val="0"/>
        <w:jc w:val="both"/>
        <w:rPr>
          <w:color w:val="000000"/>
          <w:sz w:val="24"/>
          <w:szCs w:val="24"/>
        </w:rPr>
      </w:pPr>
      <w:r w:rsidRPr="00FB5659">
        <w:rPr>
          <w:b/>
          <w:bCs/>
          <w:color w:val="000000"/>
          <w:sz w:val="23"/>
          <w:szCs w:val="23"/>
        </w:rPr>
        <w:t>On or before August 1, 2019</w:t>
      </w:r>
      <w:r w:rsidRPr="00FB5659">
        <w:rPr>
          <w:color w:val="000000"/>
          <w:sz w:val="23"/>
          <w:szCs w:val="23"/>
        </w:rPr>
        <w:t xml:space="preserve">, the Permittee shall submit a plan and schedule to conduct a pressure study of the distribution system. This plan shall include field deployment of pressure transducers and associated dataloggers capable of continuously monitoring and recording hydraulic pressure data from locations in the distribution system during typical water use and peak user demand periods. </w:t>
      </w:r>
      <w:r w:rsidR="00FD486A" w:rsidRPr="00FD486A">
        <w:rPr>
          <w:b/>
          <w:bCs/>
          <w:color w:val="000000"/>
          <w:sz w:val="23"/>
          <w:szCs w:val="23"/>
        </w:rPr>
        <w:t>With the engineers.</w:t>
      </w:r>
      <w:r w:rsidR="00FD486A">
        <w:rPr>
          <w:b/>
          <w:bCs/>
          <w:color w:val="000000"/>
          <w:sz w:val="23"/>
          <w:szCs w:val="23"/>
        </w:rPr>
        <w:t xml:space="preserve"> A hydraulic model already exists.  The engineer is updating the model.</w:t>
      </w:r>
    </w:p>
    <w:p w14:paraId="7906C7EA" w14:textId="77777777" w:rsidR="00FD486A" w:rsidRPr="00FB5659" w:rsidRDefault="007A7A8B" w:rsidP="00FD486A">
      <w:pPr>
        <w:pStyle w:val="ListParagraph"/>
        <w:numPr>
          <w:ilvl w:val="0"/>
          <w:numId w:val="20"/>
        </w:numPr>
        <w:autoSpaceDE w:val="0"/>
        <w:autoSpaceDN w:val="0"/>
        <w:adjustRightInd w:val="0"/>
        <w:spacing w:after="0" w:line="240" w:lineRule="auto"/>
        <w:contextualSpacing w:val="0"/>
        <w:jc w:val="both"/>
        <w:rPr>
          <w:color w:val="000000"/>
          <w:sz w:val="24"/>
          <w:szCs w:val="24"/>
        </w:rPr>
      </w:pPr>
      <w:r w:rsidRPr="00FB5659">
        <w:rPr>
          <w:b/>
          <w:bCs/>
          <w:color w:val="000000"/>
          <w:sz w:val="23"/>
          <w:szCs w:val="23"/>
        </w:rPr>
        <w:t xml:space="preserve">On or before December 31, 2020, </w:t>
      </w:r>
      <w:r w:rsidRPr="00FB5659">
        <w:rPr>
          <w:color w:val="000000"/>
          <w:sz w:val="23"/>
          <w:szCs w:val="23"/>
        </w:rPr>
        <w:t xml:space="preserve">the Permittee shall provide the Division a report that documents the pressure study performed per item a) above, describes the data obtained from this study, documents any deficiencies identified during the study, and provides the collected data as an attachment. </w:t>
      </w:r>
      <w:r w:rsidR="00FD486A" w:rsidRPr="00FD486A">
        <w:rPr>
          <w:b/>
          <w:bCs/>
          <w:color w:val="000000"/>
          <w:sz w:val="23"/>
          <w:szCs w:val="23"/>
        </w:rPr>
        <w:t>With the engineers.</w:t>
      </w:r>
      <w:r w:rsidR="00FD486A">
        <w:rPr>
          <w:b/>
          <w:bCs/>
          <w:color w:val="000000"/>
          <w:sz w:val="23"/>
          <w:szCs w:val="23"/>
        </w:rPr>
        <w:t xml:space="preserve"> A hydraulic model already exists.  The engineer is updating the model.</w:t>
      </w:r>
    </w:p>
    <w:p w14:paraId="6DB8D9C4" w14:textId="638A4DB2" w:rsidR="007A7A8B" w:rsidRPr="00FD486A" w:rsidRDefault="007A7A8B" w:rsidP="00FD486A">
      <w:pPr>
        <w:pStyle w:val="ListParagraph"/>
        <w:numPr>
          <w:ilvl w:val="0"/>
          <w:numId w:val="20"/>
        </w:numPr>
        <w:autoSpaceDE w:val="0"/>
        <w:autoSpaceDN w:val="0"/>
        <w:adjustRightInd w:val="0"/>
        <w:spacing w:after="0" w:line="240" w:lineRule="auto"/>
        <w:contextualSpacing w:val="0"/>
        <w:jc w:val="both"/>
        <w:rPr>
          <w:color w:val="000000"/>
          <w:sz w:val="24"/>
          <w:szCs w:val="24"/>
        </w:rPr>
      </w:pPr>
      <w:r w:rsidRPr="00FD486A">
        <w:rPr>
          <w:b/>
          <w:bCs/>
          <w:color w:val="000000"/>
          <w:sz w:val="23"/>
          <w:szCs w:val="23"/>
        </w:rPr>
        <w:t xml:space="preserve">On or before December 31, 2020, </w:t>
      </w:r>
      <w:r w:rsidRPr="00FD486A">
        <w:rPr>
          <w:color w:val="000000"/>
          <w:sz w:val="23"/>
          <w:szCs w:val="23"/>
        </w:rPr>
        <w:t xml:space="preserve">the Permittee shall update the Water System’s existing hydraulic model using the data obtained from the pressure study performed per item a) above. The Permittee shall provide written documentation to the Division that describes the results obtained from the updated hydraulic model. </w:t>
      </w:r>
      <w:r w:rsidR="00FD486A" w:rsidRPr="00FD486A">
        <w:rPr>
          <w:b/>
          <w:bCs/>
          <w:color w:val="000000"/>
          <w:sz w:val="23"/>
          <w:szCs w:val="23"/>
        </w:rPr>
        <w:t>With the engineers.</w:t>
      </w:r>
      <w:r w:rsidR="00FD486A">
        <w:rPr>
          <w:b/>
          <w:bCs/>
          <w:color w:val="000000"/>
          <w:sz w:val="23"/>
          <w:szCs w:val="23"/>
        </w:rPr>
        <w:t xml:space="preserve"> A hydraulic model already exists.  The engineer is updating the model.</w:t>
      </w:r>
    </w:p>
    <w:p w14:paraId="67872A96" w14:textId="2552219D" w:rsidR="007A7A8B" w:rsidRPr="00FD486A" w:rsidRDefault="007A7A8B" w:rsidP="00FD486A">
      <w:pPr>
        <w:pStyle w:val="ListParagraph"/>
        <w:numPr>
          <w:ilvl w:val="0"/>
          <w:numId w:val="20"/>
        </w:numPr>
        <w:autoSpaceDE w:val="0"/>
        <w:autoSpaceDN w:val="0"/>
        <w:adjustRightInd w:val="0"/>
        <w:spacing w:after="0" w:line="240" w:lineRule="auto"/>
        <w:contextualSpacing w:val="0"/>
        <w:jc w:val="both"/>
        <w:rPr>
          <w:color w:val="000000"/>
          <w:sz w:val="24"/>
          <w:szCs w:val="24"/>
        </w:rPr>
      </w:pPr>
      <w:r w:rsidRPr="00FB5659">
        <w:rPr>
          <w:b/>
          <w:bCs/>
          <w:color w:val="000000"/>
          <w:sz w:val="23"/>
          <w:szCs w:val="23"/>
        </w:rPr>
        <w:t>On or before July 1, 2021</w:t>
      </w:r>
      <w:r w:rsidRPr="00FB5659">
        <w:rPr>
          <w:color w:val="000000"/>
          <w:sz w:val="23"/>
          <w:szCs w:val="23"/>
        </w:rPr>
        <w:t xml:space="preserve">, the Permittee shall submit a comprehensive service area map to the Division that depicts each pressure zone associated with the Water System, the minimum and maximum hydraulic pressures associated with expected operating conditions, including both routine water demand and fire flow conditions, within each pressure zone, and identifies the geographic boundary that each pressure zone can provide water service to while meeting the requirement of the Rule. </w:t>
      </w:r>
      <w:r w:rsidR="00FD486A" w:rsidRPr="00FD486A">
        <w:rPr>
          <w:b/>
          <w:bCs/>
          <w:color w:val="000000"/>
          <w:sz w:val="23"/>
          <w:szCs w:val="23"/>
        </w:rPr>
        <w:t>With the engineers.</w:t>
      </w:r>
      <w:r w:rsidR="00FD486A">
        <w:rPr>
          <w:b/>
          <w:bCs/>
          <w:color w:val="000000"/>
          <w:sz w:val="23"/>
          <w:szCs w:val="23"/>
        </w:rPr>
        <w:t xml:space="preserve"> A hydraulic model already exists.  The engineer is updating the model.</w:t>
      </w:r>
    </w:p>
    <w:p w14:paraId="4779BC65" w14:textId="77777777" w:rsidR="007A7A8B" w:rsidRPr="00FB5659" w:rsidRDefault="007A7A8B" w:rsidP="007A7A8B">
      <w:pPr>
        <w:pStyle w:val="ListParagraph"/>
        <w:autoSpaceDE w:val="0"/>
        <w:autoSpaceDN w:val="0"/>
        <w:adjustRightInd w:val="0"/>
        <w:jc w:val="both"/>
        <w:rPr>
          <w:color w:val="000000"/>
          <w:sz w:val="24"/>
          <w:szCs w:val="24"/>
        </w:rPr>
      </w:pPr>
    </w:p>
    <w:p w14:paraId="243D4ADB" w14:textId="125DD5D4" w:rsidR="007A7A8B" w:rsidRPr="00FD486A" w:rsidRDefault="007A7A8B" w:rsidP="007A7A8B">
      <w:pPr>
        <w:pStyle w:val="ListParagraph"/>
        <w:numPr>
          <w:ilvl w:val="0"/>
          <w:numId w:val="16"/>
        </w:numPr>
        <w:autoSpaceDE w:val="0"/>
        <w:autoSpaceDN w:val="0"/>
        <w:adjustRightInd w:val="0"/>
        <w:spacing w:after="0" w:line="240" w:lineRule="auto"/>
        <w:contextualSpacing w:val="0"/>
        <w:jc w:val="both"/>
        <w:rPr>
          <w:b/>
          <w:bCs/>
          <w:color w:val="000000"/>
          <w:sz w:val="24"/>
          <w:szCs w:val="24"/>
        </w:rPr>
      </w:pPr>
      <w:r w:rsidRPr="00FB5659">
        <w:rPr>
          <w:b/>
          <w:bCs/>
          <w:color w:val="000000"/>
          <w:sz w:val="23"/>
          <w:szCs w:val="23"/>
        </w:rPr>
        <w:t xml:space="preserve">On or before February 1, 2020, </w:t>
      </w:r>
      <w:r w:rsidRPr="00FB5659">
        <w:rPr>
          <w:color w:val="000000"/>
          <w:sz w:val="23"/>
          <w:szCs w:val="23"/>
        </w:rPr>
        <w:t>the Permittee shall submit an O&amp;M Manual to the Division for review and approval that meets the requirements of Appendix D of the Rule.</w:t>
      </w:r>
      <w:r w:rsidR="00FD486A">
        <w:rPr>
          <w:color w:val="000000"/>
          <w:sz w:val="23"/>
          <w:szCs w:val="23"/>
        </w:rPr>
        <w:t xml:space="preserve">  </w:t>
      </w:r>
      <w:r w:rsidR="00FD486A" w:rsidRPr="00FD486A">
        <w:rPr>
          <w:b/>
          <w:bCs/>
          <w:color w:val="000000"/>
          <w:sz w:val="23"/>
          <w:szCs w:val="23"/>
        </w:rPr>
        <w:t xml:space="preserve">An O &amp; M Manual already exists.  The engineer will update it with the new pH adjustment systems. </w:t>
      </w:r>
    </w:p>
    <w:p w14:paraId="5E6D7711" w14:textId="77777777" w:rsidR="007A7A8B" w:rsidRPr="00FB5659" w:rsidRDefault="007A7A8B" w:rsidP="007A7A8B">
      <w:pPr>
        <w:pStyle w:val="ListParagraph"/>
        <w:autoSpaceDE w:val="0"/>
        <w:autoSpaceDN w:val="0"/>
        <w:adjustRightInd w:val="0"/>
        <w:ind w:left="360"/>
        <w:jc w:val="both"/>
        <w:rPr>
          <w:color w:val="000000"/>
          <w:sz w:val="24"/>
          <w:szCs w:val="24"/>
        </w:rPr>
      </w:pPr>
    </w:p>
    <w:p w14:paraId="287DBA44" w14:textId="6FECFF01" w:rsidR="007A7A8B" w:rsidRPr="00FB5659" w:rsidRDefault="007A7A8B" w:rsidP="007A7A8B">
      <w:pPr>
        <w:pStyle w:val="ListParagraph"/>
        <w:numPr>
          <w:ilvl w:val="0"/>
          <w:numId w:val="16"/>
        </w:numPr>
        <w:autoSpaceDE w:val="0"/>
        <w:autoSpaceDN w:val="0"/>
        <w:adjustRightInd w:val="0"/>
        <w:spacing w:after="0" w:line="240" w:lineRule="auto"/>
        <w:contextualSpacing w:val="0"/>
        <w:jc w:val="both"/>
        <w:rPr>
          <w:color w:val="000000"/>
          <w:sz w:val="24"/>
          <w:szCs w:val="24"/>
        </w:rPr>
      </w:pPr>
      <w:r w:rsidRPr="00FB5659">
        <w:rPr>
          <w:b/>
          <w:bCs/>
          <w:color w:val="000000"/>
          <w:sz w:val="23"/>
          <w:szCs w:val="23"/>
        </w:rPr>
        <w:t>On or before July 1, 2019</w:t>
      </w:r>
      <w:r w:rsidRPr="00FB5659">
        <w:rPr>
          <w:color w:val="000000"/>
          <w:sz w:val="23"/>
          <w:szCs w:val="23"/>
        </w:rPr>
        <w:t xml:space="preserve">, the Permittee must repair the conduit for Well #31 (WL006). </w:t>
      </w:r>
      <w:r w:rsidR="00FD486A" w:rsidRPr="00FD486A">
        <w:rPr>
          <w:b/>
          <w:bCs/>
          <w:color w:val="000000"/>
          <w:sz w:val="23"/>
          <w:szCs w:val="23"/>
        </w:rPr>
        <w:t>Repaired</w:t>
      </w:r>
      <w:r w:rsidR="00FD486A">
        <w:rPr>
          <w:color w:val="000000"/>
          <w:sz w:val="23"/>
          <w:szCs w:val="23"/>
        </w:rPr>
        <w:t>.</w:t>
      </w:r>
    </w:p>
    <w:p w14:paraId="7A5F9C8A" w14:textId="77777777" w:rsidR="007A7A8B" w:rsidRPr="00FB5659" w:rsidRDefault="007A7A8B" w:rsidP="007A7A8B">
      <w:pPr>
        <w:pStyle w:val="ListParagraph"/>
        <w:autoSpaceDE w:val="0"/>
        <w:autoSpaceDN w:val="0"/>
        <w:adjustRightInd w:val="0"/>
        <w:ind w:left="360"/>
        <w:jc w:val="both"/>
        <w:rPr>
          <w:color w:val="000000"/>
          <w:sz w:val="24"/>
          <w:szCs w:val="24"/>
        </w:rPr>
      </w:pPr>
    </w:p>
    <w:p w14:paraId="4105522B" w14:textId="30060056" w:rsidR="007A7A8B" w:rsidRPr="00FD486A" w:rsidRDefault="007A7A8B" w:rsidP="007A7A8B">
      <w:pPr>
        <w:pStyle w:val="ListParagraph"/>
        <w:numPr>
          <w:ilvl w:val="0"/>
          <w:numId w:val="16"/>
        </w:numPr>
        <w:autoSpaceDE w:val="0"/>
        <w:autoSpaceDN w:val="0"/>
        <w:adjustRightInd w:val="0"/>
        <w:spacing w:after="0" w:line="240" w:lineRule="auto"/>
        <w:contextualSpacing w:val="0"/>
        <w:jc w:val="both"/>
        <w:rPr>
          <w:b/>
          <w:bCs/>
          <w:color w:val="000000"/>
          <w:sz w:val="24"/>
          <w:szCs w:val="24"/>
        </w:rPr>
      </w:pPr>
      <w:r w:rsidRPr="00FB5659">
        <w:rPr>
          <w:b/>
          <w:bCs/>
          <w:color w:val="000000"/>
          <w:sz w:val="23"/>
          <w:szCs w:val="23"/>
        </w:rPr>
        <w:t xml:space="preserve">On or before July 1, 2019, </w:t>
      </w:r>
      <w:r w:rsidRPr="00FB5659">
        <w:rPr>
          <w:color w:val="000000"/>
          <w:sz w:val="23"/>
          <w:szCs w:val="23"/>
        </w:rPr>
        <w:t xml:space="preserve">the Permittee must perform necessary repairs to improve the grading around the well casing of Well #18 (WL003). </w:t>
      </w:r>
      <w:r w:rsidR="00FD486A" w:rsidRPr="00FD486A">
        <w:rPr>
          <w:b/>
          <w:bCs/>
          <w:color w:val="000000"/>
          <w:sz w:val="23"/>
          <w:szCs w:val="23"/>
        </w:rPr>
        <w:t>Repaired.</w:t>
      </w:r>
    </w:p>
    <w:p w14:paraId="042E152A" w14:textId="77777777" w:rsidR="007A7A8B" w:rsidRPr="00FB5659" w:rsidRDefault="007A7A8B" w:rsidP="007A7A8B">
      <w:pPr>
        <w:numPr>
          <w:ilvl w:val="0"/>
          <w:numId w:val="15"/>
        </w:numPr>
        <w:autoSpaceDE w:val="0"/>
        <w:autoSpaceDN w:val="0"/>
        <w:adjustRightInd w:val="0"/>
        <w:spacing w:after="0" w:line="240" w:lineRule="auto"/>
        <w:rPr>
          <w:color w:val="000000"/>
          <w:sz w:val="23"/>
          <w:szCs w:val="23"/>
        </w:rPr>
      </w:pPr>
    </w:p>
    <w:p w14:paraId="76EEA20E" w14:textId="536CE6C4" w:rsidR="007A7A8B" w:rsidRPr="0080193A" w:rsidRDefault="007A7A8B" w:rsidP="007A7A8B">
      <w:pPr>
        <w:spacing w:after="0"/>
        <w:rPr>
          <w:szCs w:val="20"/>
        </w:rPr>
      </w:pPr>
      <w:r w:rsidRPr="0080193A">
        <w:rPr>
          <w:b/>
          <w:szCs w:val="20"/>
        </w:rPr>
        <w:t>To be completed by the Water System:</w:t>
      </w:r>
      <w:r w:rsidR="00FD486A">
        <w:rPr>
          <w:b/>
          <w:szCs w:val="20"/>
        </w:rPr>
        <w:t xml:space="preserve"> </w:t>
      </w:r>
      <w:r w:rsidR="00FD486A">
        <w:rPr>
          <w:szCs w:val="20"/>
        </w:rPr>
        <w:t xml:space="preserve">see comments in </w:t>
      </w:r>
      <w:r w:rsidR="00FD486A" w:rsidRPr="00FD486A">
        <w:rPr>
          <w:b/>
          <w:bCs/>
          <w:szCs w:val="20"/>
        </w:rPr>
        <w:t>Bold</w:t>
      </w:r>
      <w:r w:rsidR="00244B24">
        <w:rPr>
          <w:b/>
          <w:bCs/>
          <w:szCs w:val="20"/>
        </w:rPr>
        <w:t>face</w:t>
      </w:r>
      <w:r w:rsidR="00FD486A">
        <w:rPr>
          <w:szCs w:val="20"/>
        </w:rPr>
        <w:t xml:space="preserve"> following each </w:t>
      </w:r>
      <w:r w:rsidR="00244B24">
        <w:rPr>
          <w:szCs w:val="20"/>
        </w:rPr>
        <w:t>line item.</w:t>
      </w:r>
    </w:p>
    <w:p w14:paraId="02393EDA" w14:textId="77777777" w:rsidR="00297305" w:rsidRDefault="00297305"/>
    <w:p w14:paraId="692CD8C1" w14:textId="77777777" w:rsidR="00297305" w:rsidRDefault="00297305"/>
    <w:p w14:paraId="788460B8" w14:textId="77777777" w:rsidR="00297305" w:rsidRDefault="00297305"/>
    <w:p w14:paraId="097F6650" w14:textId="77777777" w:rsidR="00297305" w:rsidRDefault="00297305"/>
    <w:p w14:paraId="7784BB17" w14:textId="77777777" w:rsidR="00297305" w:rsidRDefault="00297305"/>
    <w:sectPr w:rsidR="00297305" w:rsidSect="0006511B">
      <w:foot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839DB" w14:textId="77777777" w:rsidR="002E55B5" w:rsidRDefault="002E55B5">
      <w:pPr>
        <w:spacing w:after="0" w:line="240" w:lineRule="auto"/>
      </w:pPr>
      <w:r>
        <w:separator/>
      </w:r>
    </w:p>
  </w:endnote>
  <w:endnote w:type="continuationSeparator" w:id="0">
    <w:p w14:paraId="52934B7B" w14:textId="77777777" w:rsidR="002E55B5" w:rsidRDefault="002E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57A7" w14:textId="77777777" w:rsidR="007A7A8B" w:rsidRDefault="007A7A8B" w:rsidP="003F69B6">
    <w:pPr>
      <w:pStyle w:val="Footer"/>
      <w:pBdr>
        <w:bottom w:val="single" w:sz="6" w:space="1" w:color="auto"/>
      </w:pBdr>
      <w:spacing w:before="80"/>
      <w:jc w:val="center"/>
      <w:rPr>
        <w:rFonts w:ascii="Georgia" w:hAnsi="Georgia"/>
        <w:i/>
        <w:iCs/>
        <w:color w:val="247C36"/>
        <w:sz w:val="16"/>
      </w:rPr>
    </w:pPr>
  </w:p>
  <w:p w14:paraId="61C8743D" w14:textId="77777777" w:rsidR="007A7A8B" w:rsidRPr="00662C50" w:rsidRDefault="007A7A8B"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62202871" w14:textId="77777777" w:rsidR="007A7A8B" w:rsidRDefault="007A7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22A70" w14:textId="77777777" w:rsidR="002E55B5" w:rsidRDefault="002E55B5">
      <w:r>
        <w:separator/>
      </w:r>
    </w:p>
  </w:footnote>
  <w:footnote w:type="continuationSeparator" w:id="0">
    <w:p w14:paraId="75E9983C" w14:textId="77777777" w:rsidR="002E55B5" w:rsidRDefault="002E5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65A35F"/>
    <w:multiLevelType w:val="hybridMultilevel"/>
    <w:tmpl w:val="936801ED"/>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454B4C"/>
    <w:multiLevelType w:val="multilevel"/>
    <w:tmpl w:val="89F646F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D42B0B"/>
    <w:multiLevelType w:val="hybridMultilevel"/>
    <w:tmpl w:val="F3489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1AE401"/>
    <w:multiLevelType w:val="multilevel"/>
    <w:tmpl w:val="251AD8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6" w15:restartNumberingAfterBreak="0">
    <w:nsid w:val="2DE2704B"/>
    <w:multiLevelType w:val="hybridMultilevel"/>
    <w:tmpl w:val="C6FA0E44"/>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D1BB0"/>
    <w:multiLevelType w:val="hybridMultilevel"/>
    <w:tmpl w:val="D9F8B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D719D"/>
    <w:multiLevelType w:val="hybridMultilevel"/>
    <w:tmpl w:val="D48EF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E5B06"/>
    <w:multiLevelType w:val="hybridMultilevel"/>
    <w:tmpl w:val="9C281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623501">
    <w:abstractNumId w:val="11"/>
  </w:num>
  <w:num w:numId="2" w16cid:durableId="822432606">
    <w:abstractNumId w:val="9"/>
  </w:num>
  <w:num w:numId="3" w16cid:durableId="418671769">
    <w:abstractNumId w:val="8"/>
  </w:num>
  <w:num w:numId="4" w16cid:durableId="651104952">
    <w:abstractNumId w:val="7"/>
  </w:num>
  <w:num w:numId="5" w16cid:durableId="1084843849">
    <w:abstractNumId w:val="6"/>
  </w:num>
  <w:num w:numId="6" w16cid:durableId="2086994059">
    <w:abstractNumId w:val="10"/>
  </w:num>
  <w:num w:numId="7" w16cid:durableId="1318222449">
    <w:abstractNumId w:val="5"/>
  </w:num>
  <w:num w:numId="8" w16cid:durableId="1884824617">
    <w:abstractNumId w:val="4"/>
  </w:num>
  <w:num w:numId="9" w16cid:durableId="667830231">
    <w:abstractNumId w:val="3"/>
  </w:num>
  <w:num w:numId="10" w16cid:durableId="221066154">
    <w:abstractNumId w:val="2"/>
  </w:num>
  <w:num w:numId="11" w16cid:durableId="761798120">
    <w:abstractNumId w:val="12"/>
  </w:num>
  <w:num w:numId="12" w16cid:durableId="468977400">
    <w:abstractNumId w:val="14"/>
  </w:num>
  <w:num w:numId="13" w16cid:durableId="597251049">
    <w:abstractNumId w:val="15"/>
  </w:num>
  <w:num w:numId="14" w16cid:durableId="2069721781">
    <w:abstractNumId w:val="1"/>
  </w:num>
  <w:num w:numId="15" w16cid:durableId="326247205">
    <w:abstractNumId w:val="0"/>
  </w:num>
  <w:num w:numId="16" w16cid:durableId="27874528">
    <w:abstractNumId w:val="13"/>
  </w:num>
  <w:num w:numId="17" w16cid:durableId="2085686355">
    <w:abstractNumId w:val="18"/>
  </w:num>
  <w:num w:numId="18" w16cid:durableId="2074429386">
    <w:abstractNumId w:val="17"/>
  </w:num>
  <w:num w:numId="19" w16cid:durableId="112528728">
    <w:abstractNumId w:val="19"/>
  </w:num>
  <w:num w:numId="20" w16cid:durableId="12942106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44B24"/>
    <w:rsid w:val="00297305"/>
    <w:rsid w:val="002E55B5"/>
    <w:rsid w:val="004E29B3"/>
    <w:rsid w:val="00590D07"/>
    <w:rsid w:val="00654CA0"/>
    <w:rsid w:val="00784D58"/>
    <w:rsid w:val="007A7A8B"/>
    <w:rsid w:val="008D6863"/>
    <w:rsid w:val="009E5533"/>
    <w:rsid w:val="00AE68C2"/>
    <w:rsid w:val="00B86B75"/>
    <w:rsid w:val="00BC48D5"/>
    <w:rsid w:val="00C36279"/>
    <w:rsid w:val="00E315A3"/>
    <w:rsid w:val="00FD0CB8"/>
    <w:rsid w:val="00FD486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6A6F"/>
  <w15:docId w15:val="{4499E7DA-C520-425A-A92C-04405DE0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afewater/lead" TargetMode="External"/><Relationship Id="rId3" Type="http://schemas.openxmlformats.org/officeDocument/2006/relationships/settings" Target="settings.xml"/><Relationship Id="rId7" Type="http://schemas.openxmlformats.org/officeDocument/2006/relationships/hyperlink" Target="https://www.epa.gov/safewater/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Dwyer (ST)</dc:creator>
  <cp:keywords/>
  <cp:lastModifiedBy>Margaret Dwyer (ST)</cp:lastModifiedBy>
  <cp:revision>2</cp:revision>
  <dcterms:created xsi:type="dcterms:W3CDTF">2025-06-05T14:29:00Z</dcterms:created>
  <dcterms:modified xsi:type="dcterms:W3CDTF">2025-06-05T14:29:00Z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